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79336" w14:textId="77777777" w:rsidR="00141068" w:rsidRPr="00674EA2" w:rsidRDefault="00141068" w:rsidP="009C4A08">
      <w:pPr>
        <w:tabs>
          <w:tab w:val="left" w:pos="4557"/>
        </w:tabs>
        <w:spacing w:line="192" w:lineRule="auto"/>
        <w:ind w:right="26"/>
        <w:rPr>
          <w:rFonts w:ascii="Arial" w:hAnsi="Arial" w:cs="Arial"/>
          <w:b/>
          <w:bCs/>
          <w:lang w:val="en-US"/>
        </w:rPr>
      </w:pPr>
    </w:p>
    <w:p w14:paraId="4E519434" w14:textId="77777777" w:rsidR="00FD059B" w:rsidRDefault="00FD059B" w:rsidP="009C4A08">
      <w:pPr>
        <w:tabs>
          <w:tab w:val="left" w:pos="4557"/>
        </w:tabs>
        <w:spacing w:line="192" w:lineRule="auto"/>
        <w:ind w:right="26"/>
        <w:rPr>
          <w:rFonts w:ascii="Arial" w:hAnsi="Arial" w:cs="Arial"/>
          <w:lang w:val="en-US"/>
        </w:rPr>
      </w:pPr>
    </w:p>
    <w:p w14:paraId="2790B141" w14:textId="77777777" w:rsidR="00FD059B" w:rsidRDefault="00FD059B" w:rsidP="009C4A08">
      <w:pPr>
        <w:tabs>
          <w:tab w:val="left" w:pos="4557"/>
        </w:tabs>
        <w:spacing w:line="192" w:lineRule="auto"/>
        <w:ind w:right="26"/>
        <w:rPr>
          <w:rFonts w:ascii="Arial" w:hAnsi="Arial" w:cs="Arial"/>
          <w:lang w:val="en-US"/>
        </w:rPr>
      </w:pPr>
    </w:p>
    <w:p w14:paraId="11A40ECE" w14:textId="77777777" w:rsidR="000B336C" w:rsidRPr="00887EAA" w:rsidRDefault="000B336C" w:rsidP="009C4A08">
      <w:pPr>
        <w:tabs>
          <w:tab w:val="left" w:pos="4557"/>
        </w:tabs>
        <w:spacing w:line="192" w:lineRule="auto"/>
        <w:ind w:right="26"/>
        <w:rPr>
          <w:rFonts w:ascii="Arial" w:hAnsi="Arial" w:cs="Arial"/>
          <w:sz w:val="22"/>
          <w:szCs w:val="22"/>
          <w:lang w:val="en-US"/>
        </w:rPr>
      </w:pPr>
    </w:p>
    <w:p w14:paraId="741DD35A" w14:textId="77777777" w:rsidR="00065B43" w:rsidRDefault="00065B43" w:rsidP="0054306B">
      <w:pPr>
        <w:jc w:val="center"/>
        <w:rPr>
          <w:rFonts w:ascii="Arial" w:hAnsi="Arial" w:cs="Arial"/>
          <w:b/>
          <w:sz w:val="22"/>
          <w:szCs w:val="22"/>
          <w:lang w:val="en-AU"/>
        </w:rPr>
      </w:pPr>
    </w:p>
    <w:p w14:paraId="70F8DD3E" w14:textId="6B2C2058" w:rsidR="00F3346B" w:rsidRDefault="00C818B3" w:rsidP="00F3346B">
      <w:pPr>
        <w:rPr>
          <w:rFonts w:ascii="Times New Roman" w:eastAsiaTheme="minorEastAsia" w:hAnsi="Times New Roman" w:cs="Times New Roman"/>
          <w:b/>
          <w:bCs/>
          <w:sz w:val="32"/>
          <w:szCs w:val="20"/>
        </w:rPr>
      </w:pPr>
      <w:r w:rsidRPr="00D96E64">
        <w:rPr>
          <w:rFonts w:ascii="Arial" w:hAnsi="Arial" w:cs="Arial"/>
          <w:b/>
          <w:sz w:val="22"/>
          <w:szCs w:val="22"/>
          <w:lang w:val="en-AU"/>
        </w:rPr>
        <w:t xml:space="preserve">                                   </w:t>
      </w:r>
      <w:r w:rsidR="00F3346B">
        <w:rPr>
          <w:rFonts w:ascii="Arial" w:hAnsi="Arial" w:cs="Arial"/>
          <w:b/>
          <w:sz w:val="22"/>
          <w:szCs w:val="22"/>
          <w:lang w:val="en-AU"/>
        </w:rPr>
        <w:t xml:space="preserve">         </w:t>
      </w:r>
      <w:r w:rsidR="00F3346B">
        <w:rPr>
          <w:rFonts w:eastAsia="Arial"/>
          <w:b/>
          <w:sz w:val="6"/>
          <w:szCs w:val="6"/>
        </w:rPr>
        <w:t xml:space="preserve"> </w:t>
      </w:r>
      <w:r w:rsidR="00F3346B" w:rsidRPr="00355F49">
        <w:rPr>
          <w:rFonts w:ascii="Times New Roman" w:eastAsiaTheme="minorEastAsia" w:hAnsi="Times New Roman" w:cs="Times New Roman"/>
          <w:b/>
          <w:bCs/>
          <w:sz w:val="32"/>
          <w:szCs w:val="20"/>
        </w:rPr>
        <w:t>Request for Expressions of Interest (REOI)</w:t>
      </w:r>
    </w:p>
    <w:p w14:paraId="164C7C20" w14:textId="77777777" w:rsidR="00F3346B" w:rsidRPr="00355F49" w:rsidRDefault="00F3346B" w:rsidP="00F3346B">
      <w:pPr>
        <w:rPr>
          <w:rFonts w:ascii="Times New Roman" w:eastAsiaTheme="minorEastAsia" w:hAnsi="Times New Roman" w:cs="Times New Roman"/>
          <w:b/>
          <w:bCs/>
          <w:sz w:val="32"/>
          <w:szCs w:val="20"/>
        </w:rPr>
      </w:pPr>
    </w:p>
    <w:p w14:paraId="0F42A0FC" w14:textId="77777777" w:rsidR="00F3346B" w:rsidRPr="00355F49" w:rsidRDefault="00F3346B" w:rsidP="00F3346B">
      <w:pPr>
        <w:rPr>
          <w:rFonts w:ascii="Times New Roman" w:eastAsiaTheme="minorEastAsia" w:hAnsi="Times New Roman" w:cs="Times New Roman"/>
          <w:b/>
          <w:bCs/>
          <w:sz w:val="32"/>
          <w:szCs w:val="20"/>
        </w:rPr>
      </w:pPr>
      <w:r>
        <w:rPr>
          <w:rFonts w:ascii="Times New Roman" w:eastAsiaTheme="minorEastAsia" w:hAnsi="Times New Roman" w:cs="Times New Roman"/>
          <w:b/>
          <w:bCs/>
          <w:sz w:val="32"/>
          <w:szCs w:val="20"/>
        </w:rPr>
        <w:t xml:space="preserve">                                  </w:t>
      </w:r>
      <w:r w:rsidRPr="00355F49">
        <w:rPr>
          <w:rFonts w:ascii="Times New Roman" w:eastAsiaTheme="minorEastAsia" w:hAnsi="Times New Roman" w:cs="Times New Roman"/>
          <w:b/>
          <w:bCs/>
          <w:sz w:val="32"/>
          <w:szCs w:val="20"/>
        </w:rPr>
        <w:t>(Consulting Services – Selection of Firms)</w:t>
      </w:r>
    </w:p>
    <w:p w14:paraId="0A26905C" w14:textId="4023C1B8" w:rsidR="00F3346B" w:rsidRPr="00F3346B" w:rsidRDefault="00F3346B" w:rsidP="00F3346B">
      <w:pPr>
        <w:jc w:val="center"/>
        <w:rPr>
          <w:rFonts w:ascii="Arial" w:eastAsiaTheme="minorEastAsia" w:hAnsi="Arial" w:cs="Arial"/>
          <w:b/>
          <w:bCs/>
          <w:sz w:val="22"/>
          <w:szCs w:val="22"/>
        </w:rPr>
      </w:pPr>
      <w:r w:rsidRPr="00F3346B">
        <w:rPr>
          <w:rFonts w:ascii="Arial" w:eastAsiaTheme="minorEastAsia" w:hAnsi="Arial" w:cs="Arial"/>
          <w:b/>
          <w:bCs/>
          <w:sz w:val="22"/>
          <w:szCs w:val="22"/>
        </w:rPr>
        <w:t xml:space="preserve">Date of publication: </w:t>
      </w:r>
      <w:r w:rsidRPr="009B69FD">
        <w:rPr>
          <w:rFonts w:ascii="Arial" w:eastAsiaTheme="minorEastAsia" w:hAnsi="Arial" w:cs="Arial"/>
          <w:b/>
          <w:bCs/>
          <w:sz w:val="22"/>
          <w:szCs w:val="22"/>
        </w:rPr>
        <w:t>2</w:t>
      </w:r>
      <w:r w:rsidR="009B69FD" w:rsidRPr="009B69FD">
        <w:rPr>
          <w:rFonts w:ascii="Arial" w:eastAsiaTheme="minorEastAsia" w:hAnsi="Arial" w:cs="Arial"/>
          <w:b/>
          <w:bCs/>
          <w:sz w:val="22"/>
          <w:szCs w:val="22"/>
          <w:lang w:val="en-US"/>
        </w:rPr>
        <w:t>2</w:t>
      </w:r>
      <w:r w:rsidR="009B69FD" w:rsidRPr="009B69FD">
        <w:rPr>
          <w:rFonts w:ascii="Arial" w:eastAsiaTheme="minorEastAsia" w:hAnsi="Arial" w:cs="Arial"/>
          <w:b/>
          <w:bCs/>
          <w:sz w:val="22"/>
          <w:szCs w:val="22"/>
          <w:vertAlign w:val="superscript"/>
          <w:lang w:val="en-US"/>
        </w:rPr>
        <w:t xml:space="preserve">nd </w:t>
      </w:r>
      <w:r w:rsidR="009B69FD" w:rsidRPr="009B69FD">
        <w:rPr>
          <w:rFonts w:ascii="Arial" w:eastAsiaTheme="minorEastAsia" w:hAnsi="Arial" w:cs="Arial"/>
          <w:b/>
          <w:bCs/>
          <w:sz w:val="22"/>
          <w:szCs w:val="22"/>
        </w:rPr>
        <w:t>May</w:t>
      </w:r>
      <w:r w:rsidRPr="009B69FD">
        <w:rPr>
          <w:rFonts w:ascii="Arial" w:eastAsiaTheme="minorEastAsia" w:hAnsi="Arial" w:cs="Arial"/>
          <w:b/>
          <w:bCs/>
          <w:sz w:val="22"/>
          <w:szCs w:val="22"/>
        </w:rPr>
        <w:t xml:space="preserve"> 2026</w:t>
      </w:r>
    </w:p>
    <w:p w14:paraId="047CBE5E" w14:textId="77777777" w:rsidR="00F3346B" w:rsidRPr="00F3346B" w:rsidRDefault="00F3346B" w:rsidP="00F3346B">
      <w:pPr>
        <w:jc w:val="center"/>
        <w:rPr>
          <w:rFonts w:ascii="Arial" w:eastAsiaTheme="minorEastAsia" w:hAnsi="Arial" w:cs="Arial"/>
          <w:b/>
          <w:bCs/>
          <w:sz w:val="22"/>
          <w:szCs w:val="22"/>
        </w:rPr>
      </w:pPr>
    </w:p>
    <w:tbl>
      <w:tblPr>
        <w:tblStyle w:val="TableGrid"/>
        <w:tblW w:w="0" w:type="auto"/>
        <w:tblLook w:val="04A0" w:firstRow="1" w:lastRow="0" w:firstColumn="1" w:lastColumn="0" w:noHBand="0" w:noVBand="1"/>
      </w:tblPr>
      <w:tblGrid>
        <w:gridCol w:w="2972"/>
        <w:gridCol w:w="7397"/>
      </w:tblGrid>
      <w:tr w:rsidR="00F3346B" w:rsidRPr="00F3346B" w14:paraId="4B54FCAC" w14:textId="77777777" w:rsidTr="00550230">
        <w:tc>
          <w:tcPr>
            <w:tcW w:w="10369" w:type="dxa"/>
            <w:gridSpan w:val="2"/>
          </w:tcPr>
          <w:p w14:paraId="409FBE51" w14:textId="77777777" w:rsidR="00F3346B" w:rsidRPr="00F3346B" w:rsidRDefault="00F3346B" w:rsidP="00550230">
            <w:pPr>
              <w:widowControl/>
              <w:autoSpaceDE/>
              <w:autoSpaceDN/>
              <w:spacing w:before="60" w:after="60"/>
              <w:ind w:right="-540"/>
              <w:rPr>
                <w:rFonts w:eastAsiaTheme="minorEastAsia"/>
                <w:b/>
                <w:color w:val="000000" w:themeColor="text1"/>
                <w:sz w:val="22"/>
                <w:szCs w:val="22"/>
              </w:rPr>
            </w:pPr>
            <w:r w:rsidRPr="00F3346B">
              <w:rPr>
                <w:rFonts w:eastAsiaTheme="minorEastAsia"/>
                <w:b/>
                <w:color w:val="000000" w:themeColor="text1"/>
                <w:sz w:val="22"/>
                <w:szCs w:val="22"/>
              </w:rPr>
              <w:t>Tender Number:   NPC2026-25</w:t>
            </w:r>
          </w:p>
        </w:tc>
      </w:tr>
      <w:tr w:rsidR="00F3346B" w:rsidRPr="00F3346B" w14:paraId="7833DA15" w14:textId="77777777" w:rsidTr="00550230">
        <w:tc>
          <w:tcPr>
            <w:tcW w:w="2972" w:type="dxa"/>
          </w:tcPr>
          <w:p w14:paraId="166E24C2" w14:textId="77777777" w:rsidR="00F3346B" w:rsidRPr="00F3346B" w:rsidRDefault="00F3346B" w:rsidP="00550230">
            <w:pPr>
              <w:widowControl/>
              <w:autoSpaceDE/>
              <w:autoSpaceDN/>
              <w:spacing w:before="60" w:after="60"/>
              <w:ind w:right="-540"/>
              <w:rPr>
                <w:rFonts w:eastAsiaTheme="minorEastAsia"/>
                <w:b/>
                <w:color w:val="000000" w:themeColor="text1"/>
                <w:sz w:val="22"/>
                <w:szCs w:val="22"/>
              </w:rPr>
            </w:pPr>
            <w:r w:rsidRPr="00F3346B">
              <w:rPr>
                <w:rFonts w:eastAsiaTheme="minorEastAsia"/>
                <w:b/>
                <w:color w:val="000000" w:themeColor="text1"/>
                <w:sz w:val="22"/>
                <w:szCs w:val="22"/>
              </w:rPr>
              <w:t>Country:</w:t>
            </w:r>
          </w:p>
        </w:tc>
        <w:tc>
          <w:tcPr>
            <w:tcW w:w="7397" w:type="dxa"/>
          </w:tcPr>
          <w:p w14:paraId="1A84EAE4" w14:textId="77777777" w:rsidR="00F3346B" w:rsidRPr="00F3346B" w:rsidRDefault="00F3346B" w:rsidP="00550230">
            <w:pPr>
              <w:widowControl/>
              <w:autoSpaceDE/>
              <w:autoSpaceDN/>
              <w:spacing w:before="60" w:after="60"/>
              <w:ind w:right="-540"/>
              <w:rPr>
                <w:rFonts w:eastAsiaTheme="minorEastAsia"/>
                <w:b/>
                <w:color w:val="000000" w:themeColor="text1"/>
                <w:sz w:val="22"/>
                <w:szCs w:val="22"/>
              </w:rPr>
            </w:pPr>
            <w:r w:rsidRPr="00F3346B">
              <w:rPr>
                <w:rFonts w:eastAsiaTheme="minorEastAsia"/>
                <w:color w:val="000000" w:themeColor="text1"/>
                <w:sz w:val="22"/>
                <w:szCs w:val="22"/>
              </w:rPr>
              <w:t>Papua New Guinea</w:t>
            </w:r>
          </w:p>
        </w:tc>
      </w:tr>
      <w:tr w:rsidR="00F3346B" w:rsidRPr="00F3346B" w14:paraId="2CFC6C3E" w14:textId="77777777" w:rsidTr="00550230">
        <w:trPr>
          <w:trHeight w:val="446"/>
        </w:trPr>
        <w:tc>
          <w:tcPr>
            <w:tcW w:w="2972" w:type="dxa"/>
          </w:tcPr>
          <w:p w14:paraId="78424CBD" w14:textId="77777777" w:rsidR="00F3346B" w:rsidRPr="00F3346B" w:rsidRDefault="00F3346B" w:rsidP="00550230">
            <w:pPr>
              <w:widowControl/>
              <w:autoSpaceDE/>
              <w:autoSpaceDN/>
              <w:spacing w:before="60" w:after="60"/>
              <w:ind w:right="-540"/>
              <w:rPr>
                <w:rFonts w:eastAsiaTheme="minorEastAsia"/>
                <w:b/>
                <w:color w:val="000000" w:themeColor="text1"/>
                <w:sz w:val="22"/>
                <w:szCs w:val="22"/>
              </w:rPr>
            </w:pPr>
            <w:r w:rsidRPr="00F3346B">
              <w:rPr>
                <w:rFonts w:eastAsiaTheme="minorEastAsia"/>
                <w:b/>
                <w:color w:val="000000" w:themeColor="text1"/>
                <w:sz w:val="22"/>
                <w:szCs w:val="22"/>
              </w:rPr>
              <w:t>Project:</w:t>
            </w:r>
          </w:p>
        </w:tc>
        <w:tc>
          <w:tcPr>
            <w:tcW w:w="7397" w:type="dxa"/>
          </w:tcPr>
          <w:p w14:paraId="2286EB45" w14:textId="587F207D" w:rsidR="00F3346B" w:rsidRPr="00F3346B" w:rsidRDefault="00F3346B" w:rsidP="00550230">
            <w:pPr>
              <w:widowControl/>
              <w:suppressAutoHyphens/>
              <w:autoSpaceDE/>
              <w:autoSpaceDN/>
              <w:rPr>
                <w:rFonts w:eastAsiaTheme="minorEastAsia"/>
                <w:bCs/>
                <w:color w:val="000000" w:themeColor="text1"/>
                <w:sz w:val="22"/>
                <w:szCs w:val="22"/>
              </w:rPr>
            </w:pPr>
            <w:r w:rsidRPr="00F3346B">
              <w:rPr>
                <w:rFonts w:eastAsia="PMingLiU"/>
                <w:sz w:val="22"/>
                <w:szCs w:val="22"/>
              </w:rPr>
              <w:t>Preparation of Papua New Guinea: Agriculture Commercialization and Diversification Project Phase 2 (PACD2)</w:t>
            </w:r>
            <w:r w:rsidR="0077004C">
              <w:rPr>
                <w:rFonts w:eastAsia="PMingLiU"/>
                <w:sz w:val="22"/>
                <w:szCs w:val="22"/>
              </w:rPr>
              <w:t>.</w:t>
            </w:r>
          </w:p>
        </w:tc>
      </w:tr>
      <w:tr w:rsidR="00F3346B" w:rsidRPr="00F3346B" w14:paraId="61DC2AB0" w14:textId="77777777" w:rsidTr="00550230">
        <w:trPr>
          <w:trHeight w:val="227"/>
        </w:trPr>
        <w:tc>
          <w:tcPr>
            <w:tcW w:w="2972" w:type="dxa"/>
          </w:tcPr>
          <w:p w14:paraId="6AD14683" w14:textId="77777777" w:rsidR="00F3346B" w:rsidRPr="00F3346B" w:rsidRDefault="00F3346B" w:rsidP="00550230">
            <w:pPr>
              <w:widowControl/>
              <w:autoSpaceDE/>
              <w:autoSpaceDN/>
              <w:spacing w:before="60" w:after="60"/>
              <w:ind w:right="-540"/>
              <w:rPr>
                <w:rFonts w:eastAsiaTheme="minorEastAsia"/>
                <w:b/>
                <w:color w:val="000000" w:themeColor="text1"/>
                <w:sz w:val="22"/>
                <w:szCs w:val="22"/>
              </w:rPr>
            </w:pPr>
            <w:r w:rsidRPr="00F3346B">
              <w:rPr>
                <w:rFonts w:eastAsiaTheme="minorEastAsia"/>
                <w:b/>
                <w:noProof/>
                <w:color w:val="000000" w:themeColor="text1"/>
                <w:sz w:val="22"/>
                <w:szCs w:val="22"/>
                <w:lang w:eastAsia="zh-CN"/>
              </w:rPr>
              <w:t xml:space="preserve">Grant </w:t>
            </w:r>
            <w:r w:rsidRPr="00F3346B">
              <w:rPr>
                <w:rFonts w:eastAsiaTheme="minorEastAsia"/>
                <w:b/>
                <w:noProof/>
                <w:color w:val="000000" w:themeColor="text1"/>
                <w:sz w:val="22"/>
                <w:szCs w:val="22"/>
              </w:rPr>
              <w:t>No:</w:t>
            </w:r>
          </w:p>
        </w:tc>
        <w:tc>
          <w:tcPr>
            <w:tcW w:w="7397" w:type="dxa"/>
          </w:tcPr>
          <w:p w14:paraId="798AEE12" w14:textId="77777777" w:rsidR="00F3346B" w:rsidRPr="00F3346B" w:rsidRDefault="00F3346B" w:rsidP="00550230">
            <w:pPr>
              <w:widowControl/>
              <w:autoSpaceDE/>
              <w:autoSpaceDN/>
              <w:spacing w:before="60" w:after="60"/>
              <w:ind w:right="-540"/>
              <w:rPr>
                <w:rFonts w:eastAsiaTheme="minorEastAsia"/>
                <w:b/>
                <w:color w:val="000000" w:themeColor="text1"/>
                <w:sz w:val="22"/>
                <w:szCs w:val="22"/>
              </w:rPr>
            </w:pPr>
            <w:r w:rsidRPr="00F3346B">
              <w:rPr>
                <w:rFonts w:eastAsia="PMingLiU"/>
                <w:sz w:val="22"/>
                <w:szCs w:val="22"/>
              </w:rPr>
              <w:t>S1088A</w:t>
            </w:r>
          </w:p>
        </w:tc>
      </w:tr>
      <w:tr w:rsidR="00F3346B" w:rsidRPr="00F3346B" w14:paraId="7FEF0678" w14:textId="77777777" w:rsidTr="00550230">
        <w:tc>
          <w:tcPr>
            <w:tcW w:w="2972" w:type="dxa"/>
          </w:tcPr>
          <w:p w14:paraId="565E8F68" w14:textId="77777777" w:rsidR="00F3346B" w:rsidRPr="00F3346B" w:rsidRDefault="00F3346B" w:rsidP="00550230">
            <w:pPr>
              <w:widowControl/>
              <w:autoSpaceDE/>
              <w:autoSpaceDN/>
              <w:spacing w:before="60" w:after="60"/>
              <w:ind w:right="-540"/>
              <w:rPr>
                <w:rFonts w:eastAsiaTheme="minorEastAsia"/>
                <w:b/>
                <w:color w:val="000000" w:themeColor="text1"/>
                <w:sz w:val="22"/>
                <w:szCs w:val="22"/>
              </w:rPr>
            </w:pPr>
            <w:r w:rsidRPr="00F3346B">
              <w:rPr>
                <w:rFonts w:eastAsiaTheme="minorEastAsia"/>
                <w:b/>
                <w:color w:val="000000" w:themeColor="text1"/>
                <w:sz w:val="22"/>
                <w:szCs w:val="22"/>
              </w:rPr>
              <w:t>Contract/Assignment Title:</w:t>
            </w:r>
          </w:p>
        </w:tc>
        <w:tc>
          <w:tcPr>
            <w:tcW w:w="7397" w:type="dxa"/>
          </w:tcPr>
          <w:p w14:paraId="04B07116" w14:textId="0E9DD849" w:rsidR="00F3346B" w:rsidRPr="00F3346B" w:rsidRDefault="00F3346B" w:rsidP="00550230">
            <w:pPr>
              <w:widowControl/>
              <w:autoSpaceDE/>
              <w:autoSpaceDN/>
              <w:rPr>
                <w:rFonts w:eastAsiaTheme="minorEastAsia"/>
                <w:b/>
                <w:color w:val="000000" w:themeColor="text1"/>
                <w:sz w:val="22"/>
                <w:szCs w:val="22"/>
              </w:rPr>
            </w:pPr>
            <w:r w:rsidRPr="00F3346B">
              <w:rPr>
                <w:rFonts w:eastAsia="PMingLiU"/>
                <w:sz w:val="22"/>
                <w:szCs w:val="22"/>
              </w:rPr>
              <w:t>Consulting Services for Feasibility Study (FS) and Detailed Engineering Design (DED) of Productive Infrastructure</w:t>
            </w:r>
            <w:r w:rsidR="0077004C">
              <w:rPr>
                <w:rFonts w:eastAsia="PMingLiU"/>
                <w:sz w:val="22"/>
                <w:szCs w:val="22"/>
              </w:rPr>
              <w:t>.</w:t>
            </w:r>
          </w:p>
        </w:tc>
      </w:tr>
      <w:tr w:rsidR="00F3346B" w:rsidRPr="00F3346B" w14:paraId="76AAE976" w14:textId="77777777" w:rsidTr="00550230">
        <w:tc>
          <w:tcPr>
            <w:tcW w:w="2972" w:type="dxa"/>
          </w:tcPr>
          <w:p w14:paraId="0FD8339D" w14:textId="77777777" w:rsidR="00F3346B" w:rsidRPr="00F3346B" w:rsidRDefault="00F3346B" w:rsidP="00550230">
            <w:pPr>
              <w:widowControl/>
              <w:autoSpaceDE/>
              <w:autoSpaceDN/>
              <w:spacing w:before="60" w:after="60"/>
              <w:ind w:right="-540"/>
              <w:rPr>
                <w:rFonts w:eastAsiaTheme="minorEastAsia"/>
                <w:b/>
                <w:color w:val="000000" w:themeColor="text1"/>
                <w:sz w:val="22"/>
                <w:szCs w:val="22"/>
              </w:rPr>
            </w:pPr>
            <w:r w:rsidRPr="00F3346B">
              <w:rPr>
                <w:rFonts w:eastAsiaTheme="minorEastAsia"/>
                <w:b/>
                <w:color w:val="000000" w:themeColor="text1"/>
                <w:sz w:val="22"/>
                <w:szCs w:val="22"/>
              </w:rPr>
              <w:t>REOI Reference No:</w:t>
            </w:r>
          </w:p>
        </w:tc>
        <w:tc>
          <w:tcPr>
            <w:tcW w:w="7397" w:type="dxa"/>
          </w:tcPr>
          <w:p w14:paraId="7440D7FD" w14:textId="77777777" w:rsidR="00F3346B" w:rsidRPr="00F3346B" w:rsidRDefault="00F3346B" w:rsidP="00550230">
            <w:pPr>
              <w:widowControl/>
              <w:autoSpaceDE/>
              <w:autoSpaceDN/>
              <w:spacing w:before="60" w:after="60"/>
              <w:ind w:right="-540"/>
              <w:rPr>
                <w:rFonts w:eastAsiaTheme="minorEastAsia"/>
                <w:b/>
                <w:color w:val="000000" w:themeColor="text1"/>
                <w:sz w:val="22"/>
                <w:szCs w:val="22"/>
              </w:rPr>
            </w:pPr>
            <w:r w:rsidRPr="00F3346B">
              <w:rPr>
                <w:rFonts w:eastAsiaTheme="minorEastAsia"/>
                <w:b/>
                <w:bCs/>
                <w:sz w:val="22"/>
                <w:szCs w:val="22"/>
              </w:rPr>
              <w:t>NPC2026-25</w:t>
            </w:r>
          </w:p>
        </w:tc>
      </w:tr>
      <w:tr w:rsidR="00F3346B" w:rsidRPr="00F3346B" w14:paraId="71FA15FF" w14:textId="77777777" w:rsidTr="00550230">
        <w:tc>
          <w:tcPr>
            <w:tcW w:w="2972" w:type="dxa"/>
          </w:tcPr>
          <w:p w14:paraId="15CB4B15" w14:textId="77777777" w:rsidR="00F3346B" w:rsidRPr="00F3346B" w:rsidRDefault="00F3346B" w:rsidP="00550230">
            <w:pPr>
              <w:widowControl/>
              <w:autoSpaceDE/>
              <w:autoSpaceDN/>
              <w:spacing w:before="60" w:after="60"/>
              <w:ind w:right="-540"/>
              <w:rPr>
                <w:rFonts w:eastAsiaTheme="minorEastAsia"/>
                <w:b/>
                <w:color w:val="000000" w:themeColor="text1"/>
                <w:sz w:val="22"/>
                <w:szCs w:val="22"/>
              </w:rPr>
            </w:pPr>
            <w:r w:rsidRPr="00F3346B">
              <w:rPr>
                <w:rFonts w:eastAsiaTheme="minorEastAsia"/>
                <w:b/>
                <w:color w:val="000000" w:themeColor="text1"/>
                <w:sz w:val="22"/>
                <w:szCs w:val="22"/>
              </w:rPr>
              <w:t>Agency /Client</w:t>
            </w:r>
          </w:p>
        </w:tc>
        <w:tc>
          <w:tcPr>
            <w:tcW w:w="7397" w:type="dxa"/>
          </w:tcPr>
          <w:p w14:paraId="330C17CE" w14:textId="7A183B0A" w:rsidR="00F3346B" w:rsidRPr="00F3346B" w:rsidRDefault="00F3346B" w:rsidP="00550230">
            <w:pPr>
              <w:widowControl/>
              <w:autoSpaceDE/>
              <w:autoSpaceDN/>
              <w:spacing w:before="60" w:after="60"/>
              <w:rPr>
                <w:rFonts w:eastAsiaTheme="minorEastAsia"/>
                <w:color w:val="000000" w:themeColor="text1"/>
                <w:sz w:val="22"/>
                <w:szCs w:val="22"/>
              </w:rPr>
            </w:pPr>
            <w:r w:rsidRPr="00F3346B">
              <w:rPr>
                <w:rFonts w:eastAsiaTheme="minorEastAsia"/>
                <w:color w:val="000000" w:themeColor="text1"/>
                <w:sz w:val="22"/>
                <w:szCs w:val="22"/>
              </w:rPr>
              <w:t xml:space="preserve">Department of Agriculture and Livestock </w:t>
            </w:r>
            <w:r w:rsidRPr="00F3346B">
              <w:rPr>
                <w:rFonts w:eastAsiaTheme="minorEastAsia"/>
                <w:sz w:val="22"/>
                <w:szCs w:val="22"/>
              </w:rPr>
              <w:t>(DAL), Government of Papua New Guinea</w:t>
            </w:r>
            <w:r w:rsidR="0077004C">
              <w:rPr>
                <w:rFonts w:eastAsiaTheme="minorEastAsia"/>
                <w:sz w:val="22"/>
                <w:szCs w:val="22"/>
              </w:rPr>
              <w:t>.</w:t>
            </w:r>
          </w:p>
        </w:tc>
      </w:tr>
    </w:tbl>
    <w:p w14:paraId="222AC183" w14:textId="77777777" w:rsidR="00F3346B" w:rsidRPr="00F3346B" w:rsidRDefault="00F3346B" w:rsidP="00F3346B">
      <w:pPr>
        <w:suppressAutoHyphens/>
        <w:rPr>
          <w:rFonts w:ascii="Arial" w:eastAsiaTheme="minorEastAsia" w:hAnsi="Arial" w:cs="Arial"/>
          <w:spacing w:val="-2"/>
          <w:sz w:val="22"/>
          <w:szCs w:val="22"/>
        </w:rPr>
      </w:pPr>
    </w:p>
    <w:p w14:paraId="5D4E8B64" w14:textId="77777777" w:rsidR="00F3346B" w:rsidRPr="00F3346B" w:rsidRDefault="00F3346B" w:rsidP="00F3346B">
      <w:pPr>
        <w:numPr>
          <w:ilvl w:val="0"/>
          <w:numId w:val="9"/>
        </w:numPr>
        <w:suppressAutoHyphens/>
        <w:ind w:hanging="720"/>
        <w:contextualSpacing/>
        <w:jc w:val="both"/>
        <w:rPr>
          <w:rFonts w:ascii="Arial" w:eastAsiaTheme="minorEastAsia" w:hAnsi="Arial" w:cs="Arial"/>
          <w:spacing w:val="-2"/>
          <w:sz w:val="22"/>
          <w:szCs w:val="22"/>
        </w:rPr>
      </w:pPr>
      <w:r w:rsidRPr="00F3346B">
        <w:rPr>
          <w:rFonts w:ascii="Arial" w:eastAsiaTheme="minorEastAsia" w:hAnsi="Arial" w:cs="Arial"/>
          <w:spacing w:val="-2"/>
          <w:sz w:val="22"/>
          <w:szCs w:val="22"/>
        </w:rPr>
        <w:t>The Government of Papua New Guinea has applied for financing from the Asian Infrastructure Investment Bank (AIIB or the Bank) toward the cost of the Agriculture Commercialization and Diversification Project Phase 2 and intends to apply part of the Project Preparation Special Fund grant proceeds for the consulting services to prepare the Component 2 of the PACD2 and the FS and DED for the first 7 subprojects for which this REOI is issued.  DAL is the Implementing Agency for the PPSF grant and the ensuing PACD2.</w:t>
      </w:r>
    </w:p>
    <w:p w14:paraId="29465C23" w14:textId="77777777" w:rsidR="00F3346B" w:rsidRPr="00F3346B" w:rsidRDefault="00F3346B" w:rsidP="00F3346B">
      <w:pPr>
        <w:suppressAutoHyphens/>
        <w:jc w:val="both"/>
        <w:rPr>
          <w:rFonts w:ascii="Arial" w:eastAsiaTheme="minorEastAsia" w:hAnsi="Arial" w:cs="Arial"/>
          <w:spacing w:val="-2"/>
          <w:sz w:val="22"/>
          <w:szCs w:val="22"/>
        </w:rPr>
      </w:pPr>
    </w:p>
    <w:p w14:paraId="0B497845" w14:textId="77777777" w:rsidR="00F3346B" w:rsidRPr="00F3346B" w:rsidRDefault="00F3346B" w:rsidP="00F3346B">
      <w:pPr>
        <w:numPr>
          <w:ilvl w:val="0"/>
          <w:numId w:val="9"/>
        </w:numPr>
        <w:suppressAutoHyphens/>
        <w:ind w:hanging="720"/>
        <w:contextualSpacing/>
        <w:jc w:val="both"/>
        <w:rPr>
          <w:rFonts w:ascii="Arial" w:eastAsiaTheme="minorEastAsia" w:hAnsi="Arial" w:cs="Arial"/>
          <w:spacing w:val="-2"/>
          <w:sz w:val="22"/>
          <w:szCs w:val="22"/>
        </w:rPr>
      </w:pPr>
      <w:r w:rsidRPr="00F3346B">
        <w:rPr>
          <w:rFonts w:ascii="Arial" w:eastAsiaTheme="minorEastAsia" w:hAnsi="Arial" w:cs="Arial"/>
          <w:spacing w:val="-2"/>
          <w:sz w:val="22"/>
          <w:szCs w:val="22"/>
        </w:rPr>
        <w:t>The consulting services (“the Services”) include the identification, screening, and prioritization of priority infrastructure investments and the preparation of technically, economically, environmentally, and socially sound FS and DED packages, in accordance with the Terms of Reference. The indicative level of effort is estimated at approximately 45 persons</w:t>
      </w:r>
      <w:r w:rsidRPr="00F3346B">
        <w:rPr>
          <w:rFonts w:ascii="Arial" w:eastAsiaTheme="minorEastAsia" w:hAnsi="Arial" w:cs="Arial"/>
          <w:spacing w:val="-2"/>
          <w:sz w:val="22"/>
          <w:szCs w:val="22"/>
        </w:rPr>
        <w:noBreakHyphen/>
        <w:t>months of international experts and 50 persons</w:t>
      </w:r>
      <w:r w:rsidRPr="00F3346B">
        <w:rPr>
          <w:rFonts w:ascii="Arial" w:eastAsiaTheme="minorEastAsia" w:hAnsi="Arial" w:cs="Arial"/>
          <w:spacing w:val="-2"/>
          <w:sz w:val="22"/>
          <w:szCs w:val="22"/>
        </w:rPr>
        <w:noBreakHyphen/>
        <w:t>months of national experts. The expected duration of the assignment is twelve (12) months. The expected start date: 30 June 2026</w:t>
      </w:r>
      <w:r w:rsidRPr="00F3346B">
        <w:rPr>
          <w:rFonts w:ascii="Arial" w:eastAsiaTheme="minorEastAsia" w:hAnsi="Arial" w:cs="Arial"/>
          <w:sz w:val="22"/>
          <w:szCs w:val="22"/>
        </w:rPr>
        <w:t xml:space="preserve">. </w:t>
      </w:r>
    </w:p>
    <w:p w14:paraId="1C97A278" w14:textId="77777777" w:rsidR="00F3346B" w:rsidRPr="00F3346B" w:rsidRDefault="00F3346B" w:rsidP="00F3346B">
      <w:pPr>
        <w:suppressAutoHyphens/>
        <w:jc w:val="both"/>
        <w:rPr>
          <w:rFonts w:ascii="Arial" w:eastAsiaTheme="minorEastAsia" w:hAnsi="Arial" w:cs="Arial"/>
          <w:spacing w:val="-2"/>
          <w:sz w:val="22"/>
          <w:szCs w:val="22"/>
        </w:rPr>
      </w:pPr>
    </w:p>
    <w:p w14:paraId="0040A04D" w14:textId="0B7C978F" w:rsidR="00F3346B" w:rsidRPr="00F3346B" w:rsidRDefault="00F3346B" w:rsidP="00F3346B">
      <w:pPr>
        <w:numPr>
          <w:ilvl w:val="0"/>
          <w:numId w:val="9"/>
        </w:numPr>
        <w:suppressAutoHyphens/>
        <w:ind w:hanging="720"/>
        <w:contextualSpacing/>
        <w:jc w:val="both"/>
        <w:rPr>
          <w:rFonts w:ascii="Arial" w:eastAsiaTheme="minorEastAsia" w:hAnsi="Arial" w:cs="Arial"/>
          <w:i/>
          <w:color w:val="C00000"/>
          <w:spacing w:val="-2"/>
          <w:sz w:val="22"/>
          <w:szCs w:val="22"/>
        </w:rPr>
      </w:pPr>
      <w:r w:rsidRPr="00F3346B">
        <w:rPr>
          <w:rFonts w:ascii="Arial" w:eastAsiaTheme="minorEastAsia" w:hAnsi="Arial" w:cs="Arial"/>
          <w:spacing w:val="-2"/>
          <w:sz w:val="22"/>
          <w:szCs w:val="22"/>
        </w:rPr>
        <w:t xml:space="preserve">The detailed Terms of Reference (TOR) for the assignment </w:t>
      </w:r>
      <w:r w:rsidR="009B69FD">
        <w:rPr>
          <w:rFonts w:ascii="Arial" w:eastAsiaTheme="minorEastAsia" w:hAnsi="Arial" w:cs="Arial"/>
          <w:spacing w:val="-2"/>
          <w:sz w:val="22"/>
          <w:szCs w:val="22"/>
          <w:lang w:val="en-US"/>
        </w:rPr>
        <w:t>(</w:t>
      </w:r>
      <w:r w:rsidRPr="009B69FD">
        <w:rPr>
          <w:rFonts w:ascii="Arial" w:eastAsiaTheme="minorEastAsia" w:hAnsi="Arial" w:cs="Arial"/>
          <w:b/>
          <w:bCs/>
          <w:spacing w:val="-2"/>
          <w:sz w:val="22"/>
          <w:szCs w:val="22"/>
        </w:rPr>
        <w:t>can be</w:t>
      </w:r>
      <w:r w:rsidRPr="009B69FD">
        <w:rPr>
          <w:rFonts w:ascii="Arial" w:eastAsiaTheme="minorEastAsia" w:hAnsi="Arial" w:cs="Arial"/>
          <w:b/>
          <w:bCs/>
          <w:i/>
          <w:iCs/>
          <w:spacing w:val="-2"/>
          <w:sz w:val="22"/>
          <w:szCs w:val="22"/>
        </w:rPr>
        <w:t xml:space="preserve"> obtained from the email provided</w:t>
      </w:r>
      <w:r w:rsidR="00A122BB">
        <w:rPr>
          <w:rFonts w:ascii="Arial" w:eastAsiaTheme="minorEastAsia" w:hAnsi="Arial" w:cs="Arial"/>
          <w:b/>
          <w:bCs/>
          <w:i/>
          <w:iCs/>
          <w:spacing w:val="-2"/>
          <w:sz w:val="22"/>
          <w:szCs w:val="22"/>
        </w:rPr>
        <w:t xml:space="preserve"> below</w:t>
      </w:r>
      <w:r w:rsidR="009B69FD">
        <w:rPr>
          <w:rFonts w:ascii="Arial" w:eastAsiaTheme="minorEastAsia" w:hAnsi="Arial" w:cs="Arial"/>
          <w:i/>
          <w:iCs/>
          <w:spacing w:val="-2"/>
          <w:sz w:val="22"/>
          <w:szCs w:val="22"/>
          <w:lang w:val="en-US"/>
        </w:rPr>
        <w:t>)</w:t>
      </w:r>
      <w:r w:rsidRPr="00F3346B">
        <w:rPr>
          <w:rFonts w:ascii="Arial" w:eastAsiaTheme="minorEastAsia" w:hAnsi="Arial" w:cs="Arial"/>
          <w:spacing w:val="-2"/>
          <w:sz w:val="22"/>
          <w:szCs w:val="22"/>
        </w:rPr>
        <w:t xml:space="preserve"> or on NPC website at:</w:t>
      </w:r>
      <w:r w:rsidRPr="00F3346B">
        <w:rPr>
          <w:rFonts w:ascii="Arial" w:eastAsiaTheme="minorEastAsia" w:hAnsi="Arial" w:cs="Arial"/>
          <w:spacing w:val="-2"/>
          <w:sz w:val="22"/>
          <w:szCs w:val="22"/>
          <w:u w:val="single"/>
        </w:rPr>
        <w:t xml:space="preserve"> </w:t>
      </w:r>
      <w:r w:rsidRPr="009B69FD">
        <w:rPr>
          <w:rFonts w:ascii="Arial" w:eastAsiaTheme="minorEastAsia" w:hAnsi="Arial" w:cs="Arial"/>
          <w:b/>
          <w:bCs/>
          <w:spacing w:val="-2"/>
          <w:sz w:val="22"/>
          <w:szCs w:val="22"/>
          <w:u w:val="single"/>
        </w:rPr>
        <w:t>www.npc.gov.pg.</w:t>
      </w:r>
      <w:r w:rsidRPr="00F3346B">
        <w:rPr>
          <w:rFonts w:ascii="Arial" w:eastAsiaTheme="minorEastAsia" w:hAnsi="Arial" w:cs="Arial"/>
          <w:spacing w:val="-2"/>
          <w:sz w:val="22"/>
          <w:szCs w:val="22"/>
        </w:rPr>
        <w:t xml:space="preserve"> </w:t>
      </w:r>
    </w:p>
    <w:p w14:paraId="4A52611F" w14:textId="77777777" w:rsidR="00F3346B" w:rsidRPr="00F3346B" w:rsidRDefault="00F3346B" w:rsidP="00F3346B">
      <w:pPr>
        <w:ind w:left="720"/>
        <w:contextualSpacing/>
        <w:jc w:val="both"/>
        <w:rPr>
          <w:rFonts w:ascii="Arial" w:eastAsiaTheme="minorEastAsia" w:hAnsi="Arial" w:cs="Arial"/>
          <w:spacing w:val="-2"/>
          <w:sz w:val="22"/>
          <w:szCs w:val="22"/>
        </w:rPr>
      </w:pPr>
    </w:p>
    <w:p w14:paraId="5564B01D" w14:textId="77777777" w:rsidR="00F3346B" w:rsidRPr="00F3346B" w:rsidRDefault="00F3346B" w:rsidP="00F3346B">
      <w:pPr>
        <w:numPr>
          <w:ilvl w:val="0"/>
          <w:numId w:val="9"/>
        </w:numPr>
        <w:suppressAutoHyphens/>
        <w:ind w:hanging="720"/>
        <w:contextualSpacing/>
        <w:jc w:val="both"/>
        <w:rPr>
          <w:rFonts w:ascii="Arial" w:eastAsiaTheme="minorEastAsia" w:hAnsi="Arial" w:cs="Arial"/>
          <w:i/>
          <w:spacing w:val="-2"/>
          <w:sz w:val="22"/>
          <w:szCs w:val="22"/>
        </w:rPr>
      </w:pPr>
      <w:r w:rsidRPr="00F3346B">
        <w:rPr>
          <w:rFonts w:ascii="Arial" w:eastAsiaTheme="minorEastAsia" w:hAnsi="Arial" w:cs="Arial"/>
          <w:spacing w:val="-2"/>
          <w:sz w:val="22"/>
          <w:szCs w:val="22"/>
        </w:rPr>
        <w:t xml:space="preserve">The </w:t>
      </w:r>
      <w:r w:rsidRPr="00F3346B">
        <w:rPr>
          <w:rFonts w:ascii="Arial" w:eastAsiaTheme="minorEastAsia" w:hAnsi="Arial" w:cs="Arial"/>
          <w:i/>
          <w:iCs/>
          <w:spacing w:val="-2"/>
          <w:sz w:val="22"/>
          <w:szCs w:val="22"/>
        </w:rPr>
        <w:t>DAL</w:t>
      </w:r>
      <w:r w:rsidRPr="00F3346B">
        <w:rPr>
          <w:rFonts w:ascii="Arial" w:eastAsiaTheme="minorEastAsia" w:hAnsi="Arial" w:cs="Arial"/>
          <w:spacing w:val="-2"/>
          <w:sz w:val="22"/>
          <w:szCs w:val="22"/>
        </w:rPr>
        <w:t xml:space="preserve"> now invites eligible consulting firms (“Consultants”) to indicate their interest in providing the Services. Interested Consultants should provide information demonstrating that they have the required qualifications and relevant experience to perform the Services. The shortlisting criteria are: </w:t>
      </w:r>
    </w:p>
    <w:p w14:paraId="12C52633" w14:textId="77777777" w:rsidR="00F3346B" w:rsidRPr="00F3346B" w:rsidRDefault="00F3346B" w:rsidP="00F3346B">
      <w:pPr>
        <w:suppressAutoHyphens/>
        <w:contextualSpacing/>
        <w:jc w:val="both"/>
        <w:rPr>
          <w:rFonts w:ascii="Arial" w:eastAsiaTheme="minorEastAsia" w:hAnsi="Arial" w:cs="Arial"/>
          <w:i/>
          <w:spacing w:val="-2"/>
          <w:sz w:val="22"/>
          <w:szCs w:val="22"/>
        </w:rPr>
      </w:pPr>
    </w:p>
    <w:p w14:paraId="305727F4" w14:textId="77777777" w:rsidR="00F3346B" w:rsidRPr="00F3346B" w:rsidRDefault="00F3346B" w:rsidP="00F3346B">
      <w:pPr>
        <w:numPr>
          <w:ilvl w:val="0"/>
          <w:numId w:val="10"/>
        </w:numPr>
        <w:contextualSpacing/>
        <w:jc w:val="both"/>
        <w:rPr>
          <w:rFonts w:ascii="Arial" w:eastAsiaTheme="minorEastAsia" w:hAnsi="Arial" w:cs="Arial"/>
          <w:spacing w:val="-2"/>
          <w:sz w:val="22"/>
          <w:szCs w:val="22"/>
        </w:rPr>
      </w:pPr>
      <w:r w:rsidRPr="00F3346B">
        <w:rPr>
          <w:rFonts w:ascii="Arial" w:eastAsiaTheme="minorEastAsia" w:hAnsi="Arial" w:cs="Arial"/>
          <w:spacing w:val="-2"/>
          <w:sz w:val="22"/>
          <w:szCs w:val="22"/>
        </w:rPr>
        <w:t>Firm’s relevant project experience in feasibility studies and detailed engineering design (FS &amp; DED) in the agriculture, maritime, logistics, and related sectors (70%), including:</w:t>
      </w:r>
    </w:p>
    <w:p w14:paraId="1AA482AD" w14:textId="77777777" w:rsidR="00F3346B" w:rsidRPr="00F3346B" w:rsidRDefault="00F3346B" w:rsidP="00F3346B">
      <w:pPr>
        <w:ind w:left="720"/>
        <w:contextualSpacing/>
        <w:jc w:val="both"/>
        <w:rPr>
          <w:rFonts w:ascii="Arial" w:eastAsiaTheme="minorEastAsia" w:hAnsi="Arial" w:cs="Arial"/>
          <w:spacing w:val="-2"/>
          <w:sz w:val="22"/>
          <w:szCs w:val="22"/>
        </w:rPr>
      </w:pPr>
      <w:r w:rsidRPr="00F3346B">
        <w:rPr>
          <w:rFonts w:ascii="Arial" w:eastAsiaTheme="minorEastAsia" w:hAnsi="Arial" w:cs="Arial"/>
          <w:spacing w:val="-2"/>
          <w:sz w:val="22"/>
          <w:szCs w:val="22"/>
        </w:rPr>
        <w:t>- Successful completion of at least two (2) similar assignments within the last eight (8) years; and</w:t>
      </w:r>
    </w:p>
    <w:p w14:paraId="3435E1D1" w14:textId="4534805D" w:rsidR="00F3346B" w:rsidRDefault="00F3346B" w:rsidP="00F3346B">
      <w:pPr>
        <w:ind w:left="720"/>
        <w:contextualSpacing/>
        <w:jc w:val="both"/>
        <w:rPr>
          <w:rFonts w:ascii="Arial" w:eastAsiaTheme="minorEastAsia" w:hAnsi="Arial" w:cs="Arial"/>
          <w:spacing w:val="-2"/>
          <w:sz w:val="22"/>
          <w:szCs w:val="22"/>
        </w:rPr>
      </w:pPr>
      <w:r w:rsidRPr="00F3346B">
        <w:rPr>
          <w:rFonts w:ascii="Arial" w:eastAsiaTheme="minorEastAsia" w:hAnsi="Arial" w:cs="Arial"/>
          <w:spacing w:val="-2"/>
          <w:sz w:val="22"/>
          <w:szCs w:val="22"/>
        </w:rPr>
        <w:t>- A minimum contract value of not less than USD 1,000,000 for each assignment, or an equivalent value duly adjusted to reflect inflation for assignments completed or ongoing during the preceding eight (8) years.</w:t>
      </w:r>
    </w:p>
    <w:p w14:paraId="0A2D3DB7" w14:textId="77777777" w:rsidR="00F3346B" w:rsidRPr="00F3346B" w:rsidRDefault="00F3346B" w:rsidP="00F3346B">
      <w:pPr>
        <w:ind w:left="720"/>
        <w:contextualSpacing/>
        <w:jc w:val="both"/>
        <w:rPr>
          <w:rFonts w:ascii="Arial" w:eastAsiaTheme="minorEastAsia" w:hAnsi="Arial" w:cs="Arial"/>
          <w:spacing w:val="-2"/>
          <w:sz w:val="22"/>
          <w:szCs w:val="22"/>
        </w:rPr>
      </w:pPr>
    </w:p>
    <w:p w14:paraId="1224E6E5" w14:textId="04A55C5E" w:rsidR="00F3346B" w:rsidRDefault="00F3346B" w:rsidP="00F3346B">
      <w:pPr>
        <w:numPr>
          <w:ilvl w:val="0"/>
          <w:numId w:val="10"/>
        </w:numPr>
        <w:contextualSpacing/>
        <w:jc w:val="both"/>
        <w:rPr>
          <w:rFonts w:ascii="Arial" w:eastAsiaTheme="minorEastAsia" w:hAnsi="Arial" w:cs="Arial"/>
          <w:spacing w:val="-2"/>
          <w:sz w:val="22"/>
          <w:szCs w:val="22"/>
        </w:rPr>
      </w:pPr>
      <w:r w:rsidRPr="00F3346B">
        <w:rPr>
          <w:rFonts w:ascii="Arial" w:eastAsiaTheme="minorEastAsia" w:hAnsi="Arial" w:cs="Arial"/>
          <w:spacing w:val="-2"/>
          <w:sz w:val="22"/>
          <w:szCs w:val="22"/>
        </w:rPr>
        <w:t>Firm’s overall experience in externally financed projects demonstrated by at least ten (10) years of experience in designing and preparing similar projects financed by international organizations or agencies, such as the AIIB, World Bank, ADB, or other international financial institutions (IFIs) (20%),</w:t>
      </w:r>
    </w:p>
    <w:p w14:paraId="56D52F2E" w14:textId="4B7FD7EB" w:rsidR="00F3346B" w:rsidRDefault="00F3346B" w:rsidP="00F3346B">
      <w:pPr>
        <w:ind w:left="720"/>
        <w:contextualSpacing/>
        <w:jc w:val="both"/>
        <w:rPr>
          <w:rFonts w:ascii="Arial" w:eastAsiaTheme="minorEastAsia" w:hAnsi="Arial" w:cs="Arial"/>
          <w:spacing w:val="-2"/>
          <w:sz w:val="22"/>
          <w:szCs w:val="22"/>
        </w:rPr>
      </w:pPr>
    </w:p>
    <w:p w14:paraId="028B34E8" w14:textId="3179564A" w:rsidR="00F3346B" w:rsidRDefault="00F3346B" w:rsidP="00F3346B">
      <w:pPr>
        <w:ind w:left="720"/>
        <w:contextualSpacing/>
        <w:jc w:val="both"/>
        <w:rPr>
          <w:rFonts w:ascii="Arial" w:eastAsiaTheme="minorEastAsia" w:hAnsi="Arial" w:cs="Arial"/>
          <w:spacing w:val="-2"/>
          <w:sz w:val="22"/>
          <w:szCs w:val="22"/>
        </w:rPr>
      </w:pPr>
    </w:p>
    <w:p w14:paraId="16F01C98" w14:textId="1485B72F" w:rsidR="00F3346B" w:rsidRDefault="00F3346B" w:rsidP="00F3346B">
      <w:pPr>
        <w:ind w:left="720"/>
        <w:contextualSpacing/>
        <w:jc w:val="both"/>
        <w:rPr>
          <w:rFonts w:ascii="Arial" w:eastAsiaTheme="minorEastAsia" w:hAnsi="Arial" w:cs="Arial"/>
          <w:spacing w:val="-2"/>
          <w:sz w:val="22"/>
          <w:szCs w:val="22"/>
        </w:rPr>
      </w:pPr>
    </w:p>
    <w:p w14:paraId="68D12FE2" w14:textId="3C26D894" w:rsidR="00F3346B" w:rsidRDefault="00F3346B" w:rsidP="00F3346B">
      <w:pPr>
        <w:ind w:left="720"/>
        <w:contextualSpacing/>
        <w:jc w:val="both"/>
        <w:rPr>
          <w:rFonts w:ascii="Arial" w:eastAsiaTheme="minorEastAsia" w:hAnsi="Arial" w:cs="Arial"/>
          <w:spacing w:val="-2"/>
          <w:sz w:val="22"/>
          <w:szCs w:val="22"/>
        </w:rPr>
      </w:pPr>
    </w:p>
    <w:p w14:paraId="394F79B0" w14:textId="38FC1933" w:rsidR="00F3346B" w:rsidRDefault="00F3346B" w:rsidP="00F3346B">
      <w:pPr>
        <w:ind w:left="720"/>
        <w:contextualSpacing/>
        <w:jc w:val="both"/>
        <w:rPr>
          <w:rFonts w:ascii="Arial" w:eastAsiaTheme="minorEastAsia" w:hAnsi="Arial" w:cs="Arial"/>
          <w:spacing w:val="-2"/>
          <w:sz w:val="22"/>
          <w:szCs w:val="22"/>
        </w:rPr>
      </w:pPr>
    </w:p>
    <w:p w14:paraId="3A5F7F36" w14:textId="77777777" w:rsidR="00F3346B" w:rsidRPr="00F3346B" w:rsidRDefault="00F3346B" w:rsidP="00F3346B">
      <w:pPr>
        <w:ind w:left="720"/>
        <w:contextualSpacing/>
        <w:jc w:val="both"/>
        <w:rPr>
          <w:rFonts w:ascii="Arial" w:eastAsiaTheme="minorEastAsia" w:hAnsi="Arial" w:cs="Arial"/>
          <w:spacing w:val="-2"/>
          <w:sz w:val="22"/>
          <w:szCs w:val="22"/>
        </w:rPr>
      </w:pPr>
    </w:p>
    <w:p w14:paraId="1201D6DB" w14:textId="29ECE2E1" w:rsidR="00F3346B" w:rsidRPr="00F3346B" w:rsidRDefault="00F3346B" w:rsidP="00F3346B">
      <w:pPr>
        <w:numPr>
          <w:ilvl w:val="0"/>
          <w:numId w:val="10"/>
        </w:numPr>
        <w:contextualSpacing/>
        <w:jc w:val="both"/>
        <w:rPr>
          <w:rFonts w:ascii="Arial" w:eastAsiaTheme="minorEastAsia" w:hAnsi="Arial" w:cs="Arial"/>
          <w:spacing w:val="-2"/>
          <w:sz w:val="22"/>
          <w:szCs w:val="22"/>
        </w:rPr>
      </w:pPr>
      <w:r w:rsidRPr="00F3346B">
        <w:rPr>
          <w:rFonts w:ascii="Arial" w:eastAsiaTheme="minorEastAsia" w:hAnsi="Arial" w:cs="Arial"/>
          <w:spacing w:val="-2"/>
          <w:sz w:val="22"/>
          <w:szCs w:val="22"/>
        </w:rPr>
        <w:t>Regional experience (10%), with demonstrated experience working in the Pacific region, South Asia, and/or South East Asia.</w:t>
      </w:r>
    </w:p>
    <w:p w14:paraId="672306A7" w14:textId="77777777" w:rsidR="00F3346B" w:rsidRDefault="00F3346B" w:rsidP="00F3346B">
      <w:pPr>
        <w:suppressAutoHyphens/>
        <w:ind w:left="720"/>
        <w:contextualSpacing/>
        <w:jc w:val="both"/>
        <w:rPr>
          <w:rFonts w:ascii="Arial" w:eastAsiaTheme="minorEastAsia" w:hAnsi="Arial" w:cs="Arial"/>
          <w:spacing w:val="-2"/>
          <w:sz w:val="22"/>
          <w:szCs w:val="22"/>
        </w:rPr>
      </w:pPr>
    </w:p>
    <w:p w14:paraId="3DD7125C" w14:textId="6B9C52D8" w:rsidR="00F3346B" w:rsidRPr="00F3346B" w:rsidRDefault="00F3346B" w:rsidP="00F3346B">
      <w:pPr>
        <w:suppressAutoHyphens/>
        <w:ind w:left="720"/>
        <w:contextualSpacing/>
        <w:jc w:val="both"/>
        <w:rPr>
          <w:rFonts w:ascii="Arial" w:eastAsiaTheme="minorEastAsia" w:hAnsi="Arial" w:cs="Arial"/>
          <w:spacing w:val="-2"/>
          <w:sz w:val="22"/>
          <w:szCs w:val="22"/>
        </w:rPr>
      </w:pPr>
      <w:r w:rsidRPr="00F3346B">
        <w:rPr>
          <w:rFonts w:ascii="Arial" w:eastAsiaTheme="minorEastAsia" w:hAnsi="Arial" w:cs="Arial"/>
          <w:spacing w:val="-2"/>
          <w:sz w:val="22"/>
          <w:szCs w:val="22"/>
        </w:rPr>
        <w:t>Key Experts will not be evaluated at the shortlisting stage.</w:t>
      </w:r>
    </w:p>
    <w:p w14:paraId="7EE82A7C" w14:textId="77777777" w:rsidR="00F3346B" w:rsidRPr="00F3346B" w:rsidRDefault="00F3346B" w:rsidP="00F3346B">
      <w:pPr>
        <w:suppressAutoHyphens/>
        <w:jc w:val="both"/>
        <w:rPr>
          <w:rFonts w:ascii="Arial" w:eastAsiaTheme="minorEastAsia" w:hAnsi="Arial" w:cs="Arial"/>
          <w:spacing w:val="-2"/>
          <w:sz w:val="22"/>
          <w:szCs w:val="22"/>
        </w:rPr>
      </w:pPr>
    </w:p>
    <w:p w14:paraId="2BB2D9CC" w14:textId="77777777" w:rsidR="00F3346B" w:rsidRPr="00F3346B" w:rsidRDefault="00F3346B" w:rsidP="00F3346B">
      <w:pPr>
        <w:numPr>
          <w:ilvl w:val="0"/>
          <w:numId w:val="9"/>
        </w:numPr>
        <w:suppressAutoHyphens/>
        <w:ind w:hanging="720"/>
        <w:contextualSpacing/>
        <w:jc w:val="both"/>
        <w:rPr>
          <w:rFonts w:ascii="Arial" w:eastAsiaTheme="minorEastAsia" w:hAnsi="Arial" w:cs="Arial"/>
          <w:spacing w:val="-2"/>
          <w:sz w:val="22"/>
          <w:szCs w:val="22"/>
        </w:rPr>
      </w:pPr>
      <w:r w:rsidRPr="00F3346B">
        <w:rPr>
          <w:rFonts w:ascii="Arial" w:eastAsiaTheme="minorEastAsia" w:hAnsi="Arial" w:cs="Arial"/>
          <w:spacing w:val="-2"/>
          <w:sz w:val="22"/>
          <w:szCs w:val="22"/>
        </w:rPr>
        <w:t xml:space="preserve">The attention of interested Consultants is drawn to Section II of the Bank’s Procurement Instructions for Recipients (PIR), setting forth the Bank’s policy on conflict of interest.  </w:t>
      </w:r>
    </w:p>
    <w:p w14:paraId="075A3F9A" w14:textId="77777777" w:rsidR="00F3346B" w:rsidRPr="00F3346B" w:rsidRDefault="00F3346B" w:rsidP="00F3346B">
      <w:pPr>
        <w:ind w:left="720"/>
        <w:contextualSpacing/>
        <w:jc w:val="both"/>
        <w:rPr>
          <w:rFonts w:ascii="Arial" w:eastAsiaTheme="minorEastAsia" w:hAnsi="Arial" w:cs="Arial"/>
          <w:spacing w:val="-2"/>
          <w:sz w:val="22"/>
          <w:szCs w:val="22"/>
        </w:rPr>
      </w:pPr>
    </w:p>
    <w:p w14:paraId="2C46BE47" w14:textId="77777777" w:rsidR="00F3346B" w:rsidRPr="00F3346B" w:rsidRDefault="00F3346B" w:rsidP="00F3346B">
      <w:pPr>
        <w:numPr>
          <w:ilvl w:val="0"/>
          <w:numId w:val="9"/>
        </w:numPr>
        <w:suppressAutoHyphens/>
        <w:ind w:hanging="720"/>
        <w:contextualSpacing/>
        <w:jc w:val="both"/>
        <w:rPr>
          <w:rFonts w:ascii="Arial" w:eastAsiaTheme="minorEastAsia" w:hAnsi="Arial" w:cs="Arial"/>
          <w:sz w:val="22"/>
          <w:szCs w:val="22"/>
        </w:rPr>
      </w:pPr>
      <w:r w:rsidRPr="00F3346B">
        <w:rPr>
          <w:rFonts w:ascii="Arial" w:eastAsiaTheme="minorEastAsia" w:hAnsi="Arial" w:cs="Arial"/>
          <w:spacing w:val="-2"/>
          <w:sz w:val="22"/>
          <w:szCs w:val="22"/>
        </w:rPr>
        <w:t>Consultants may associate with other firms to enhance their qualifications,</w:t>
      </w:r>
      <w:r w:rsidRPr="00F3346B">
        <w:rPr>
          <w:rFonts w:ascii="Arial" w:eastAsiaTheme="minorEastAsia" w:hAnsi="Arial" w:cs="Arial"/>
          <w:sz w:val="22"/>
          <w:szCs w:val="22"/>
        </w:rPr>
        <w:t xml:space="preserve"> but should indicate clearly whether the association is in the form of a joint venture and/or a sub-consultancy. In the case of a joint venture, all the partners in the joint venture shall be jointly and severally liable for the entire contract, if selected.</w:t>
      </w:r>
    </w:p>
    <w:p w14:paraId="30FE80A3" w14:textId="77777777" w:rsidR="00F3346B" w:rsidRPr="00F3346B" w:rsidRDefault="00F3346B" w:rsidP="00F3346B">
      <w:pPr>
        <w:suppressAutoHyphens/>
        <w:jc w:val="both"/>
        <w:rPr>
          <w:rFonts w:ascii="Arial" w:eastAsiaTheme="minorEastAsia" w:hAnsi="Arial" w:cs="Arial"/>
          <w:spacing w:val="-2"/>
          <w:sz w:val="22"/>
          <w:szCs w:val="22"/>
        </w:rPr>
      </w:pPr>
    </w:p>
    <w:p w14:paraId="2E99B4B3" w14:textId="77777777" w:rsidR="00F3346B" w:rsidRPr="00F3346B" w:rsidRDefault="00F3346B" w:rsidP="00F3346B">
      <w:pPr>
        <w:numPr>
          <w:ilvl w:val="0"/>
          <w:numId w:val="9"/>
        </w:numPr>
        <w:suppressAutoHyphens/>
        <w:ind w:hanging="720"/>
        <w:contextualSpacing/>
        <w:jc w:val="both"/>
        <w:rPr>
          <w:rFonts w:ascii="Arial" w:eastAsiaTheme="minorEastAsia" w:hAnsi="Arial" w:cs="Arial"/>
          <w:spacing w:val="-2"/>
          <w:sz w:val="22"/>
          <w:szCs w:val="22"/>
        </w:rPr>
      </w:pPr>
      <w:r w:rsidRPr="00F3346B">
        <w:rPr>
          <w:rFonts w:ascii="Arial" w:eastAsiaTheme="minorEastAsia" w:hAnsi="Arial" w:cs="Arial"/>
          <w:spacing w:val="-2"/>
          <w:sz w:val="22"/>
          <w:szCs w:val="22"/>
        </w:rPr>
        <w:t>A Consultant will be selected in accordance with the [Quality Cost Based Selection (QCBS, 80:20)]</w:t>
      </w:r>
      <w:r w:rsidRPr="00F3346B">
        <w:rPr>
          <w:rFonts w:ascii="Arial" w:eastAsiaTheme="minorEastAsia" w:hAnsi="Arial" w:cs="Arial"/>
          <w:i/>
          <w:iCs/>
          <w:spacing w:val="-2"/>
          <w:sz w:val="22"/>
          <w:szCs w:val="22"/>
        </w:rPr>
        <w:t xml:space="preserve"> </w:t>
      </w:r>
      <w:r w:rsidRPr="00F3346B">
        <w:rPr>
          <w:rFonts w:ascii="Arial" w:eastAsiaTheme="minorEastAsia" w:hAnsi="Arial" w:cs="Arial"/>
          <w:spacing w:val="-2"/>
          <w:sz w:val="22"/>
          <w:szCs w:val="22"/>
        </w:rPr>
        <w:t>method set out in the PIR.</w:t>
      </w:r>
    </w:p>
    <w:p w14:paraId="59B5F571" w14:textId="77777777" w:rsidR="00F3346B" w:rsidRPr="00F3346B" w:rsidRDefault="00F3346B" w:rsidP="00F3346B">
      <w:pPr>
        <w:suppressAutoHyphens/>
        <w:jc w:val="both"/>
        <w:rPr>
          <w:rFonts w:ascii="Arial" w:eastAsiaTheme="minorEastAsia" w:hAnsi="Arial" w:cs="Arial"/>
          <w:spacing w:val="-2"/>
          <w:sz w:val="22"/>
          <w:szCs w:val="22"/>
        </w:rPr>
      </w:pPr>
    </w:p>
    <w:p w14:paraId="3495D5A8" w14:textId="77777777" w:rsidR="00F3346B" w:rsidRPr="00F3346B" w:rsidRDefault="00F3346B" w:rsidP="00F3346B">
      <w:pPr>
        <w:numPr>
          <w:ilvl w:val="0"/>
          <w:numId w:val="9"/>
        </w:numPr>
        <w:suppressAutoHyphens/>
        <w:ind w:hanging="720"/>
        <w:contextualSpacing/>
        <w:jc w:val="both"/>
        <w:rPr>
          <w:rFonts w:ascii="Arial" w:eastAsiaTheme="minorEastAsia" w:hAnsi="Arial" w:cs="Arial"/>
          <w:spacing w:val="-2"/>
          <w:sz w:val="22"/>
          <w:szCs w:val="22"/>
        </w:rPr>
      </w:pPr>
      <w:r w:rsidRPr="00F3346B">
        <w:rPr>
          <w:rFonts w:ascii="Arial" w:eastAsiaTheme="minorEastAsia" w:hAnsi="Arial" w:cs="Arial"/>
          <w:spacing w:val="-2"/>
          <w:sz w:val="22"/>
          <w:szCs w:val="22"/>
        </w:rPr>
        <w:t xml:space="preserve">Further information can be obtained at the address below during office hours [between </w:t>
      </w:r>
      <w:r w:rsidRPr="00F3346B">
        <w:rPr>
          <w:rFonts w:ascii="Arial" w:eastAsiaTheme="minorEastAsia" w:hAnsi="Arial" w:cs="Arial"/>
          <w:i/>
          <w:iCs/>
          <w:spacing w:val="-2"/>
          <w:sz w:val="22"/>
          <w:szCs w:val="22"/>
        </w:rPr>
        <w:t>9:00 am – 11:00 am and 1:30pm – 4:06 pm every working day].</w:t>
      </w:r>
    </w:p>
    <w:p w14:paraId="73324D31" w14:textId="77777777" w:rsidR="00F3346B" w:rsidRPr="00F3346B" w:rsidRDefault="00F3346B" w:rsidP="00F3346B">
      <w:pPr>
        <w:suppressAutoHyphens/>
        <w:jc w:val="both"/>
        <w:rPr>
          <w:rFonts w:ascii="Arial" w:eastAsiaTheme="minorEastAsia" w:hAnsi="Arial" w:cs="Arial"/>
          <w:spacing w:val="-2"/>
          <w:sz w:val="22"/>
          <w:szCs w:val="22"/>
        </w:rPr>
      </w:pPr>
    </w:p>
    <w:p w14:paraId="6BC855B9" w14:textId="4D82EA4A" w:rsidR="00F3346B" w:rsidRPr="009B69FD" w:rsidRDefault="00F3346B" w:rsidP="00F3346B">
      <w:pPr>
        <w:numPr>
          <w:ilvl w:val="0"/>
          <w:numId w:val="9"/>
        </w:numPr>
        <w:suppressAutoHyphens/>
        <w:ind w:hanging="720"/>
        <w:contextualSpacing/>
        <w:jc w:val="both"/>
        <w:rPr>
          <w:rFonts w:ascii="Arial" w:eastAsiaTheme="minorEastAsia" w:hAnsi="Arial" w:cs="Arial"/>
          <w:b/>
          <w:bCs/>
          <w:spacing w:val="-2"/>
          <w:sz w:val="22"/>
          <w:szCs w:val="22"/>
        </w:rPr>
      </w:pPr>
      <w:r w:rsidRPr="00F3346B">
        <w:rPr>
          <w:rFonts w:ascii="Arial" w:eastAsiaTheme="minorEastAsia" w:hAnsi="Arial" w:cs="Arial"/>
          <w:spacing w:val="-2"/>
          <w:sz w:val="22"/>
          <w:szCs w:val="22"/>
        </w:rPr>
        <w:t>Expressions of interest must be delivered in a written form to the address below (in person, or by e-mail) by</w:t>
      </w:r>
      <w:r w:rsidRPr="00F3346B">
        <w:rPr>
          <w:rFonts w:ascii="Arial" w:eastAsiaTheme="minorEastAsia" w:hAnsi="Arial" w:cs="Arial"/>
          <w:spacing w:val="-2"/>
          <w:sz w:val="22"/>
          <w:szCs w:val="22"/>
          <w:lang w:eastAsia="zh-CN"/>
        </w:rPr>
        <w:t xml:space="preserve"> </w:t>
      </w:r>
      <w:r w:rsidRPr="00F3346B">
        <w:rPr>
          <w:rFonts w:ascii="Arial" w:eastAsiaTheme="minorEastAsia" w:hAnsi="Arial" w:cs="Arial"/>
          <w:spacing w:val="-2"/>
          <w:sz w:val="22"/>
          <w:szCs w:val="22"/>
        </w:rPr>
        <w:t xml:space="preserve">16:00 (PNG local time) on </w:t>
      </w:r>
      <w:r w:rsidR="009B69FD" w:rsidRPr="009B69FD">
        <w:rPr>
          <w:rFonts w:ascii="Arial" w:eastAsiaTheme="minorEastAsia" w:hAnsi="Arial" w:cs="Arial"/>
          <w:b/>
          <w:bCs/>
          <w:i/>
          <w:iCs/>
          <w:spacing w:val="-2"/>
          <w:sz w:val="22"/>
          <w:szCs w:val="22"/>
          <w:lang w:val="en-US"/>
        </w:rPr>
        <w:t>08</w:t>
      </w:r>
      <w:r w:rsidRPr="009B69FD">
        <w:rPr>
          <w:rFonts w:ascii="Arial" w:eastAsiaTheme="minorEastAsia" w:hAnsi="Arial" w:cs="Arial"/>
          <w:b/>
          <w:bCs/>
          <w:i/>
          <w:iCs/>
          <w:spacing w:val="-2"/>
          <w:sz w:val="22"/>
          <w:szCs w:val="22"/>
          <w:vertAlign w:val="superscript"/>
        </w:rPr>
        <w:t>th</w:t>
      </w:r>
      <w:r w:rsidRPr="009B69FD">
        <w:rPr>
          <w:rFonts w:ascii="Arial" w:eastAsiaTheme="minorEastAsia" w:hAnsi="Arial" w:cs="Arial"/>
          <w:b/>
          <w:bCs/>
          <w:i/>
          <w:iCs/>
          <w:spacing w:val="-2"/>
          <w:sz w:val="22"/>
          <w:szCs w:val="22"/>
        </w:rPr>
        <w:t xml:space="preserve"> June 2026</w:t>
      </w:r>
    </w:p>
    <w:p w14:paraId="7F8D7D09" w14:textId="77777777" w:rsidR="00F3346B" w:rsidRPr="00F3346B" w:rsidRDefault="00F3346B" w:rsidP="00F3346B">
      <w:pPr>
        <w:suppressAutoHyphens/>
        <w:jc w:val="both"/>
        <w:rPr>
          <w:rFonts w:ascii="Arial" w:eastAsiaTheme="minorEastAsia" w:hAnsi="Arial" w:cs="Arial"/>
          <w:spacing w:val="-2"/>
          <w:sz w:val="22"/>
          <w:szCs w:val="22"/>
        </w:rPr>
      </w:pPr>
    </w:p>
    <w:p w14:paraId="7202B296" w14:textId="7C6FE997" w:rsidR="00F3346B" w:rsidRPr="0077004C" w:rsidRDefault="00F3346B" w:rsidP="00F3346B">
      <w:pPr>
        <w:suppressAutoHyphens/>
        <w:jc w:val="both"/>
        <w:rPr>
          <w:rFonts w:ascii="Arial" w:eastAsiaTheme="minorEastAsia" w:hAnsi="Arial" w:cs="Arial"/>
          <w:iCs/>
          <w:spacing w:val="-2"/>
          <w:sz w:val="22"/>
          <w:szCs w:val="22"/>
        </w:rPr>
      </w:pPr>
      <w:r w:rsidRPr="0077004C">
        <w:rPr>
          <w:rFonts w:ascii="Arial" w:eastAsiaTheme="minorEastAsia" w:hAnsi="Arial" w:cs="Arial"/>
          <w:iCs/>
          <w:spacing w:val="-2"/>
          <w:sz w:val="22"/>
          <w:szCs w:val="22"/>
          <w:lang w:val="en-US"/>
        </w:rPr>
        <w:t xml:space="preserve">Chief Executive Officer, </w:t>
      </w:r>
      <w:r w:rsidRPr="0077004C">
        <w:rPr>
          <w:rFonts w:ascii="Arial" w:eastAsiaTheme="minorEastAsia" w:hAnsi="Arial" w:cs="Arial"/>
          <w:iCs/>
          <w:spacing w:val="-2"/>
          <w:sz w:val="22"/>
          <w:szCs w:val="22"/>
        </w:rPr>
        <w:t>National Procurement Commission</w:t>
      </w:r>
    </w:p>
    <w:p w14:paraId="6C8A091E" w14:textId="77777777" w:rsidR="00F3346B" w:rsidRPr="0077004C" w:rsidRDefault="00F3346B" w:rsidP="00F3346B">
      <w:pPr>
        <w:suppressAutoHyphens/>
        <w:jc w:val="both"/>
        <w:rPr>
          <w:rFonts w:ascii="Arial" w:eastAsiaTheme="minorEastAsia" w:hAnsi="Arial" w:cs="Arial"/>
          <w:iCs/>
          <w:spacing w:val="-2"/>
          <w:sz w:val="22"/>
          <w:szCs w:val="22"/>
        </w:rPr>
      </w:pPr>
      <w:r w:rsidRPr="0077004C">
        <w:rPr>
          <w:rFonts w:ascii="Arial" w:eastAsiaTheme="minorEastAsia" w:hAnsi="Arial" w:cs="Arial"/>
          <w:iCs/>
          <w:spacing w:val="-2"/>
          <w:sz w:val="22"/>
          <w:szCs w:val="22"/>
        </w:rPr>
        <w:t xml:space="preserve">Hela 1 House, Melanesian Way, Sir John Guise Drive, Waigani, P.O. Box 6457, BOROKO 111, </w:t>
      </w:r>
    </w:p>
    <w:p w14:paraId="068CC202" w14:textId="77777777" w:rsidR="00F3346B" w:rsidRPr="0077004C" w:rsidRDefault="00F3346B" w:rsidP="00F3346B">
      <w:pPr>
        <w:suppressAutoHyphens/>
        <w:jc w:val="both"/>
        <w:rPr>
          <w:rFonts w:ascii="Arial" w:eastAsiaTheme="minorEastAsia" w:hAnsi="Arial" w:cs="Arial"/>
          <w:iCs/>
          <w:spacing w:val="-2"/>
          <w:sz w:val="22"/>
          <w:szCs w:val="22"/>
        </w:rPr>
      </w:pPr>
      <w:r w:rsidRPr="0077004C">
        <w:rPr>
          <w:rFonts w:ascii="Arial" w:eastAsiaTheme="minorEastAsia" w:hAnsi="Arial" w:cs="Arial"/>
          <w:iCs/>
          <w:spacing w:val="-2"/>
          <w:sz w:val="22"/>
          <w:szCs w:val="22"/>
        </w:rPr>
        <w:t>NCD, Papua New Guinea</w:t>
      </w:r>
    </w:p>
    <w:p w14:paraId="60FB6ED0" w14:textId="77777777" w:rsidR="00F3346B" w:rsidRPr="0077004C" w:rsidRDefault="00F3346B" w:rsidP="00F3346B">
      <w:pPr>
        <w:suppressAutoHyphens/>
        <w:jc w:val="both"/>
        <w:rPr>
          <w:rFonts w:ascii="Arial" w:eastAsiaTheme="minorEastAsia" w:hAnsi="Arial" w:cs="Arial"/>
          <w:iCs/>
          <w:spacing w:val="-2"/>
          <w:sz w:val="22"/>
          <w:szCs w:val="22"/>
        </w:rPr>
      </w:pPr>
      <w:r w:rsidRPr="0077004C">
        <w:rPr>
          <w:rFonts w:ascii="Arial" w:eastAsiaTheme="minorEastAsia" w:hAnsi="Arial" w:cs="Arial"/>
          <w:iCs/>
          <w:spacing w:val="-2"/>
          <w:sz w:val="22"/>
          <w:szCs w:val="22"/>
        </w:rPr>
        <w:t>Address: level 2. +675 303 8800</w:t>
      </w:r>
    </w:p>
    <w:p w14:paraId="28D70239" w14:textId="0D2BE718" w:rsidR="00F3346B" w:rsidRPr="009B69FD" w:rsidRDefault="00F3346B" w:rsidP="00F3346B">
      <w:pPr>
        <w:suppressAutoHyphens/>
        <w:jc w:val="both"/>
        <w:rPr>
          <w:rFonts w:ascii="Arial" w:eastAsiaTheme="minorEastAsia" w:hAnsi="Arial" w:cs="Arial"/>
          <w:iCs/>
          <w:spacing w:val="-2"/>
          <w:sz w:val="22"/>
          <w:szCs w:val="22"/>
          <w:lang w:val="en-US"/>
        </w:rPr>
      </w:pPr>
      <w:r w:rsidRPr="0077004C">
        <w:rPr>
          <w:rFonts w:ascii="Arial" w:eastAsiaTheme="minorEastAsia" w:hAnsi="Arial" w:cs="Arial"/>
          <w:iCs/>
          <w:spacing w:val="-2"/>
          <w:sz w:val="22"/>
          <w:szCs w:val="22"/>
        </w:rPr>
        <w:t xml:space="preserve">Contact person: </w:t>
      </w:r>
      <w:r w:rsidR="009B69FD">
        <w:rPr>
          <w:rFonts w:ascii="Arial" w:eastAsiaTheme="minorEastAsia" w:hAnsi="Arial" w:cs="Arial"/>
          <w:iCs/>
          <w:spacing w:val="-2"/>
          <w:sz w:val="22"/>
          <w:szCs w:val="22"/>
          <w:lang w:val="en-US"/>
        </w:rPr>
        <w:t>Pora Kewa- Manager Procurement Strategy &amp; System</w:t>
      </w:r>
    </w:p>
    <w:p w14:paraId="5B7D0452" w14:textId="2EDDAD2A" w:rsidR="00F3346B" w:rsidRPr="0077004C" w:rsidRDefault="00F3346B" w:rsidP="00F3346B">
      <w:pPr>
        <w:suppressAutoHyphens/>
        <w:jc w:val="both"/>
        <w:rPr>
          <w:rFonts w:ascii="Arial" w:eastAsiaTheme="minorEastAsia" w:hAnsi="Arial" w:cs="Arial"/>
          <w:iCs/>
          <w:sz w:val="22"/>
          <w:szCs w:val="22"/>
        </w:rPr>
      </w:pPr>
      <w:r w:rsidRPr="0077004C">
        <w:rPr>
          <w:rFonts w:ascii="Arial" w:eastAsiaTheme="minorEastAsia" w:hAnsi="Arial" w:cs="Arial"/>
          <w:iCs/>
          <w:spacing w:val="-2"/>
          <w:sz w:val="22"/>
          <w:szCs w:val="22"/>
        </w:rPr>
        <w:t>E-mail</w:t>
      </w:r>
      <w:r w:rsidR="009B69FD" w:rsidRPr="0077004C">
        <w:rPr>
          <w:rFonts w:ascii="Arial" w:eastAsiaTheme="minorEastAsia" w:hAnsi="Arial" w:cs="Arial"/>
          <w:iCs/>
          <w:spacing w:val="-2"/>
          <w:sz w:val="22"/>
          <w:szCs w:val="22"/>
        </w:rPr>
        <w:t>:</w:t>
      </w:r>
      <w:r w:rsidR="009B69FD">
        <w:rPr>
          <w:rFonts w:ascii="Arial" w:eastAsiaTheme="minorEastAsia" w:hAnsi="Arial" w:cs="Arial"/>
          <w:iCs/>
          <w:spacing w:val="-2"/>
          <w:sz w:val="22"/>
          <w:szCs w:val="22"/>
          <w:lang w:val="en-US"/>
        </w:rPr>
        <w:t xml:space="preserve">  </w:t>
      </w:r>
      <w:hyperlink r:id="rId8" w:history="1">
        <w:r w:rsidR="009B69FD" w:rsidRPr="002E1646">
          <w:rPr>
            <w:rStyle w:val="Hyperlink"/>
            <w:rFonts w:ascii="Arial" w:eastAsiaTheme="minorEastAsia" w:hAnsi="Arial" w:cs="Arial"/>
            <w:iCs/>
            <w:spacing w:val="-2"/>
            <w:sz w:val="22"/>
            <w:szCs w:val="22"/>
            <w:lang w:val="en-US"/>
          </w:rPr>
          <w:t>pora.kewa</w:t>
        </w:r>
        <w:r w:rsidR="009B69FD" w:rsidRPr="002E1646">
          <w:rPr>
            <w:rStyle w:val="Hyperlink"/>
            <w:rFonts w:ascii="Arial" w:eastAsiaTheme="minorEastAsia" w:hAnsi="Arial" w:cs="Arial"/>
            <w:iCs/>
            <w:spacing w:val="-2"/>
            <w:sz w:val="22"/>
            <w:szCs w:val="22"/>
          </w:rPr>
          <w:t xml:space="preserve">@npc.gov.pg </w:t>
        </w:r>
      </w:hyperlink>
      <w:r w:rsidRPr="0077004C">
        <w:rPr>
          <w:rFonts w:ascii="Arial" w:eastAsiaTheme="minorEastAsia" w:hAnsi="Arial" w:cs="Arial"/>
          <w:iCs/>
          <w:sz w:val="22"/>
          <w:szCs w:val="22"/>
        </w:rPr>
        <w:t xml:space="preserve"> </w:t>
      </w:r>
    </w:p>
    <w:p w14:paraId="661B9FCB" w14:textId="374800C4" w:rsidR="00F3346B" w:rsidRPr="0077004C" w:rsidRDefault="00F3346B" w:rsidP="00F3346B">
      <w:pPr>
        <w:suppressAutoHyphens/>
        <w:jc w:val="both"/>
        <w:rPr>
          <w:rFonts w:ascii="Arial" w:eastAsiaTheme="minorEastAsia" w:hAnsi="Arial" w:cs="Arial"/>
          <w:iCs/>
          <w:sz w:val="22"/>
          <w:szCs w:val="22"/>
        </w:rPr>
      </w:pPr>
      <w:r w:rsidRPr="0077004C">
        <w:rPr>
          <w:rFonts w:ascii="Arial" w:eastAsiaTheme="minorEastAsia" w:hAnsi="Arial" w:cs="Arial"/>
          <w:iCs/>
          <w:sz w:val="22"/>
          <w:szCs w:val="22"/>
        </w:rPr>
        <w:t xml:space="preserve">Copy: </w:t>
      </w:r>
      <w:r w:rsidRPr="0077004C">
        <w:rPr>
          <w:rFonts w:ascii="Arial" w:eastAsiaTheme="minorEastAsia" w:hAnsi="Arial" w:cs="Arial"/>
          <w:iCs/>
          <w:sz w:val="22"/>
          <w:szCs w:val="22"/>
        </w:rPr>
        <w:tab/>
      </w:r>
      <w:r w:rsidR="009B69FD">
        <w:rPr>
          <w:rFonts w:ascii="Arial" w:eastAsiaTheme="minorEastAsia" w:hAnsi="Arial" w:cs="Arial"/>
          <w:iCs/>
          <w:sz w:val="22"/>
          <w:szCs w:val="22"/>
          <w:lang w:val="en-US"/>
        </w:rPr>
        <w:t xml:space="preserve"> </w:t>
      </w:r>
      <w:hyperlink r:id="rId9" w:history="1">
        <w:r w:rsidR="009B69FD" w:rsidRPr="002E1646">
          <w:rPr>
            <w:rStyle w:val="Hyperlink"/>
            <w:rFonts w:ascii="Arial" w:eastAsiaTheme="minorEastAsia" w:hAnsi="Arial" w:cs="Arial"/>
            <w:iCs/>
            <w:sz w:val="22"/>
            <w:szCs w:val="22"/>
          </w:rPr>
          <w:t>jethro@pacd.org.pg/japinas@yahoo.com</w:t>
        </w:r>
      </w:hyperlink>
      <w:r w:rsidRPr="0077004C">
        <w:rPr>
          <w:rFonts w:ascii="Arial" w:eastAsiaTheme="minorEastAsia" w:hAnsi="Arial" w:cs="Arial"/>
          <w:iCs/>
          <w:sz w:val="22"/>
          <w:szCs w:val="22"/>
        </w:rPr>
        <w:t xml:space="preserve"> and </w:t>
      </w:r>
      <w:r w:rsidRPr="0077004C">
        <w:rPr>
          <w:rFonts w:ascii="Arial" w:eastAsiaTheme="minorEastAsia" w:hAnsi="Arial" w:cs="Arial"/>
          <w:iCs/>
          <w:color w:val="0070C0"/>
          <w:spacing w:val="-2"/>
          <w:sz w:val="22"/>
          <w:szCs w:val="22"/>
          <w:u w:val="single"/>
        </w:rPr>
        <w:t>josephine.makiba@npc.gov.pg</w:t>
      </w:r>
    </w:p>
    <w:p w14:paraId="4CCE1F10" w14:textId="77777777" w:rsidR="00F3346B" w:rsidRPr="0077004C" w:rsidRDefault="00F3346B" w:rsidP="00F3346B">
      <w:pPr>
        <w:suppressAutoHyphens/>
        <w:jc w:val="both"/>
        <w:rPr>
          <w:rFonts w:ascii="Arial" w:eastAsiaTheme="minorEastAsia" w:hAnsi="Arial" w:cs="Arial"/>
          <w:iCs/>
          <w:sz w:val="22"/>
          <w:szCs w:val="22"/>
        </w:rPr>
      </w:pPr>
    </w:p>
    <w:p w14:paraId="505E1FD8" w14:textId="77777777" w:rsidR="00F3346B" w:rsidRPr="0077004C" w:rsidRDefault="00F3346B" w:rsidP="00F3346B">
      <w:pPr>
        <w:rPr>
          <w:rFonts w:ascii="Arial" w:eastAsia="Arial" w:hAnsi="Arial" w:cs="Arial"/>
          <w:iCs/>
          <w:sz w:val="22"/>
          <w:szCs w:val="22"/>
          <w:lang w:val="en-AU"/>
        </w:rPr>
      </w:pPr>
    </w:p>
    <w:p w14:paraId="7D51AA03" w14:textId="77777777" w:rsidR="0054306B" w:rsidRPr="00F3346B" w:rsidRDefault="0054306B" w:rsidP="0054306B">
      <w:pPr>
        <w:jc w:val="center"/>
        <w:rPr>
          <w:rFonts w:ascii="Arial" w:hAnsi="Arial" w:cs="Arial"/>
          <w:sz w:val="22"/>
          <w:szCs w:val="22"/>
          <w:lang w:val="en-AU"/>
        </w:rPr>
      </w:pPr>
    </w:p>
    <w:p w14:paraId="40F42449" w14:textId="77777777" w:rsidR="0054306B" w:rsidRPr="00F3346B" w:rsidRDefault="0054306B" w:rsidP="0054306B">
      <w:pPr>
        <w:jc w:val="center"/>
        <w:rPr>
          <w:rFonts w:ascii="Arial" w:hAnsi="Arial" w:cs="Arial"/>
          <w:sz w:val="22"/>
          <w:szCs w:val="22"/>
          <w:lang w:val="en-AU"/>
        </w:rPr>
      </w:pPr>
      <w:r w:rsidRPr="00F3346B">
        <w:rPr>
          <w:rFonts w:ascii="Arial" w:hAnsi="Arial" w:cs="Arial"/>
          <w:sz w:val="22"/>
          <w:szCs w:val="22"/>
          <w:lang w:val="en-AU"/>
        </w:rPr>
        <w:t>Authorized by:</w:t>
      </w:r>
      <w:r w:rsidRPr="00F3346B">
        <w:rPr>
          <w:rFonts w:ascii="Arial" w:hAnsi="Arial" w:cs="Arial"/>
          <w:sz w:val="22"/>
          <w:szCs w:val="22"/>
          <w:lang w:val="en-AU"/>
        </w:rPr>
        <w:tab/>
      </w:r>
    </w:p>
    <w:p w14:paraId="7120CD46" w14:textId="77777777" w:rsidR="0054306B" w:rsidRPr="00F3346B" w:rsidRDefault="0054306B" w:rsidP="0054306B">
      <w:pPr>
        <w:jc w:val="center"/>
        <w:rPr>
          <w:rFonts w:ascii="Arial" w:hAnsi="Arial" w:cs="Arial"/>
          <w:sz w:val="22"/>
          <w:szCs w:val="22"/>
          <w:lang w:val="en-AU"/>
        </w:rPr>
      </w:pPr>
    </w:p>
    <w:p w14:paraId="68BAC02F" w14:textId="77777777" w:rsidR="0054306B" w:rsidRPr="00F3346B" w:rsidRDefault="0054306B" w:rsidP="0077004C">
      <w:pPr>
        <w:rPr>
          <w:rFonts w:ascii="Arial" w:hAnsi="Arial" w:cs="Arial"/>
          <w:sz w:val="22"/>
          <w:szCs w:val="22"/>
          <w:lang w:val="en-AU"/>
        </w:rPr>
      </w:pPr>
    </w:p>
    <w:p w14:paraId="5F6BC4E8" w14:textId="77777777" w:rsidR="0054306B" w:rsidRPr="00F3346B" w:rsidRDefault="0054306B" w:rsidP="0054306B">
      <w:pPr>
        <w:jc w:val="center"/>
        <w:rPr>
          <w:rFonts w:ascii="Arial" w:hAnsi="Arial" w:cs="Arial"/>
          <w:sz w:val="22"/>
          <w:szCs w:val="22"/>
          <w:lang w:val="en-AU"/>
        </w:rPr>
      </w:pPr>
    </w:p>
    <w:p w14:paraId="446DDF75" w14:textId="19192F20" w:rsidR="0054306B" w:rsidRPr="00F3346B" w:rsidRDefault="0054306B" w:rsidP="0054306B">
      <w:pPr>
        <w:tabs>
          <w:tab w:val="left" w:pos="4120"/>
        </w:tabs>
        <w:rPr>
          <w:rFonts w:ascii="Arial" w:hAnsi="Arial" w:cs="Arial"/>
          <w:sz w:val="22"/>
          <w:szCs w:val="22"/>
          <w:lang w:val="en-AU"/>
        </w:rPr>
      </w:pPr>
      <w:r w:rsidRPr="00F3346B">
        <w:rPr>
          <w:rFonts w:ascii="Arial" w:hAnsi="Arial" w:cs="Arial"/>
          <w:sz w:val="22"/>
          <w:szCs w:val="22"/>
          <w:lang w:val="en-AU"/>
        </w:rPr>
        <w:t xml:space="preserve">                                                              </w:t>
      </w:r>
      <w:r w:rsidRPr="00F3346B">
        <w:rPr>
          <w:rFonts w:ascii="Arial" w:hAnsi="Arial" w:cs="Arial"/>
          <w:sz w:val="22"/>
          <w:szCs w:val="22"/>
          <w:lang w:val="en-AU"/>
        </w:rPr>
        <w:tab/>
        <w:t xml:space="preserve"> ….…………………….             Date:  </w:t>
      </w:r>
      <w:r w:rsidR="009B69FD">
        <w:rPr>
          <w:rFonts w:ascii="Arial" w:hAnsi="Arial" w:cs="Arial"/>
          <w:sz w:val="22"/>
          <w:szCs w:val="22"/>
          <w:lang w:val="en-AU"/>
        </w:rPr>
        <w:t>18</w:t>
      </w:r>
      <w:r w:rsidR="00F40A75" w:rsidRPr="00F3346B">
        <w:rPr>
          <w:rFonts w:ascii="Arial" w:hAnsi="Arial" w:cs="Arial"/>
          <w:sz w:val="22"/>
          <w:szCs w:val="22"/>
          <w:vertAlign w:val="superscript"/>
          <w:lang w:val="en-AU"/>
        </w:rPr>
        <w:t>th</w:t>
      </w:r>
      <w:r w:rsidR="00F40A75" w:rsidRPr="00F3346B">
        <w:rPr>
          <w:rFonts w:ascii="Arial" w:hAnsi="Arial" w:cs="Arial"/>
          <w:sz w:val="22"/>
          <w:szCs w:val="22"/>
          <w:lang w:val="en-AU"/>
        </w:rPr>
        <w:t xml:space="preserve"> </w:t>
      </w:r>
      <w:r w:rsidR="006D0D1E" w:rsidRPr="00F3346B">
        <w:rPr>
          <w:rFonts w:ascii="Arial" w:hAnsi="Arial" w:cs="Arial"/>
          <w:sz w:val="22"/>
          <w:szCs w:val="22"/>
          <w:lang w:val="en-AU"/>
        </w:rPr>
        <w:t>M</w:t>
      </w:r>
      <w:r w:rsidR="0077004C">
        <w:rPr>
          <w:rFonts w:ascii="Arial" w:hAnsi="Arial" w:cs="Arial"/>
          <w:sz w:val="22"/>
          <w:szCs w:val="22"/>
          <w:lang w:val="en-AU"/>
        </w:rPr>
        <w:t xml:space="preserve">ay </w:t>
      </w:r>
      <w:r w:rsidR="00F40A75" w:rsidRPr="00F3346B">
        <w:rPr>
          <w:rFonts w:ascii="Arial" w:hAnsi="Arial" w:cs="Arial"/>
          <w:sz w:val="22"/>
          <w:szCs w:val="22"/>
          <w:lang w:val="en-AU"/>
        </w:rPr>
        <w:t>2026</w:t>
      </w:r>
    </w:p>
    <w:p w14:paraId="462269EA" w14:textId="653E0061" w:rsidR="0054306B" w:rsidRPr="00F3346B" w:rsidRDefault="00C13E3E" w:rsidP="00C13E3E">
      <w:pPr>
        <w:rPr>
          <w:rFonts w:ascii="Arial" w:hAnsi="Arial" w:cs="Arial"/>
          <w:b/>
          <w:sz w:val="22"/>
          <w:szCs w:val="22"/>
          <w:lang w:val="en-US"/>
        </w:rPr>
      </w:pPr>
      <w:r w:rsidRPr="00F3346B">
        <w:rPr>
          <w:rFonts w:ascii="Arial" w:hAnsi="Arial" w:cs="Arial"/>
          <w:b/>
          <w:sz w:val="22"/>
          <w:szCs w:val="22"/>
          <w:lang w:val="en-US"/>
        </w:rPr>
        <w:t xml:space="preserve">                                                                        </w:t>
      </w:r>
      <w:r w:rsidR="003C6DCA" w:rsidRPr="00F3346B">
        <w:rPr>
          <w:rFonts w:ascii="Arial" w:hAnsi="Arial" w:cs="Arial"/>
          <w:b/>
          <w:sz w:val="22"/>
          <w:szCs w:val="22"/>
          <w:lang w:val="en-US"/>
        </w:rPr>
        <w:t>Joe Sapa</w:t>
      </w:r>
    </w:p>
    <w:p w14:paraId="7E58A084" w14:textId="37F812A9" w:rsidR="00141068" w:rsidRPr="00506402" w:rsidRDefault="0054306B" w:rsidP="00506402">
      <w:pPr>
        <w:jc w:val="center"/>
        <w:rPr>
          <w:rFonts w:ascii="Arial" w:hAnsi="Arial" w:cs="Arial"/>
          <w:bCs/>
          <w:sz w:val="22"/>
          <w:szCs w:val="22"/>
        </w:rPr>
      </w:pPr>
      <w:r w:rsidRPr="00F3346B">
        <w:rPr>
          <w:rFonts w:ascii="Arial" w:hAnsi="Arial" w:cs="Arial"/>
          <w:bCs/>
          <w:sz w:val="22"/>
          <w:szCs w:val="22"/>
        </w:rPr>
        <w:t>CHIEF EXECUTIVE OFFICE</w:t>
      </w:r>
      <w:r w:rsidRPr="002D2827">
        <w:rPr>
          <w:rFonts w:ascii="Arial" w:hAnsi="Arial" w:cs="Arial"/>
          <w:bCs/>
          <w:sz w:val="22"/>
          <w:szCs w:val="22"/>
        </w:rPr>
        <w:t>R</w:t>
      </w:r>
    </w:p>
    <w:sectPr w:rsidR="00141068" w:rsidRPr="00506402" w:rsidSect="00B375CF">
      <w:headerReference w:type="default" r:id="rId10"/>
      <w:footerReference w:type="even" r:id="rId11"/>
      <w:footerReference w:type="default" r:id="rId12"/>
      <w:headerReference w:type="first" r:id="rId13"/>
      <w:footerReference w:type="first" r:id="rId14"/>
      <w:pgSz w:w="11906" w:h="16838" w:code="9"/>
      <w:pgMar w:top="454" w:right="720" w:bottom="720" w:left="72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58B40" w14:textId="77777777" w:rsidR="00450ED5" w:rsidRDefault="00450ED5" w:rsidP="00054B53">
      <w:r>
        <w:separator/>
      </w:r>
    </w:p>
  </w:endnote>
  <w:endnote w:type="continuationSeparator" w:id="0">
    <w:p w14:paraId="2DCD4DA3" w14:textId="77777777" w:rsidR="00450ED5" w:rsidRDefault="00450ED5" w:rsidP="00054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EDC20" w14:textId="08A6DA0B" w:rsidR="00FD059B" w:rsidRDefault="007D2D6E">
    <w:pPr>
      <w:pStyle w:val="Footer"/>
    </w:pPr>
    <w:r>
      <w:rPr>
        <w:noProof/>
      </w:rPr>
      <w:drawing>
        <wp:anchor distT="0" distB="0" distL="114300" distR="114300" simplePos="0" relativeHeight="251676672" behindDoc="0" locked="0" layoutInCell="1" allowOverlap="1" wp14:anchorId="04078DA6" wp14:editId="3F837921">
          <wp:simplePos x="0" y="0"/>
          <wp:positionH relativeFrom="column">
            <wp:posOffset>-428625</wp:posOffset>
          </wp:positionH>
          <wp:positionV relativeFrom="paragraph">
            <wp:posOffset>-257175</wp:posOffset>
          </wp:positionV>
          <wp:extent cx="7503105" cy="895532"/>
          <wp:effectExtent l="0" t="0" r="3175" b="0"/>
          <wp:wrapNone/>
          <wp:docPr id="5829066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9929149"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3105" cy="895532"/>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A99D3" w14:textId="0AA99FB0" w:rsidR="009C4A08" w:rsidRDefault="00141068">
    <w:pPr>
      <w:pStyle w:val="Footer"/>
    </w:pPr>
    <w:r>
      <w:rPr>
        <w:noProof/>
      </w:rPr>
      <w:drawing>
        <wp:anchor distT="0" distB="0" distL="114300" distR="114300" simplePos="0" relativeHeight="251669504" behindDoc="0" locked="0" layoutInCell="1" allowOverlap="1" wp14:anchorId="285FDC2F" wp14:editId="709B3C4A">
          <wp:simplePos x="0" y="0"/>
          <wp:positionH relativeFrom="page">
            <wp:align>right</wp:align>
          </wp:positionH>
          <wp:positionV relativeFrom="paragraph">
            <wp:posOffset>-282102</wp:posOffset>
          </wp:positionV>
          <wp:extent cx="7531172" cy="904057"/>
          <wp:effectExtent l="0" t="0" r="0" b="0"/>
          <wp:wrapNone/>
          <wp:docPr id="9628709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72" cy="904057"/>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E02FE" w14:textId="3293B98D" w:rsidR="009C4A08" w:rsidRDefault="006D5B8E">
    <w:pPr>
      <w:pStyle w:val="Footer"/>
    </w:pPr>
    <w:r>
      <w:rPr>
        <w:noProof/>
      </w:rPr>
      <w:drawing>
        <wp:anchor distT="0" distB="0" distL="114300" distR="114300" simplePos="0" relativeHeight="251672576" behindDoc="0" locked="0" layoutInCell="1" allowOverlap="1" wp14:anchorId="6842262B" wp14:editId="1702C62F">
          <wp:simplePos x="0" y="0"/>
          <wp:positionH relativeFrom="column">
            <wp:posOffset>-441325</wp:posOffset>
          </wp:positionH>
          <wp:positionV relativeFrom="paragraph">
            <wp:posOffset>-283210</wp:posOffset>
          </wp:positionV>
          <wp:extent cx="7503105" cy="895532"/>
          <wp:effectExtent l="0" t="0" r="3175" b="0"/>
          <wp:wrapNone/>
          <wp:docPr id="15299291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9929149"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3105" cy="895532"/>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59E6D" w14:textId="77777777" w:rsidR="00450ED5" w:rsidRDefault="00450ED5" w:rsidP="00054B53">
      <w:r>
        <w:separator/>
      </w:r>
    </w:p>
  </w:footnote>
  <w:footnote w:type="continuationSeparator" w:id="0">
    <w:p w14:paraId="23BFF884" w14:textId="77777777" w:rsidR="00450ED5" w:rsidRDefault="00450ED5" w:rsidP="00054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A9C" w14:textId="21DF28C3" w:rsidR="00304317" w:rsidRDefault="00304317">
    <w:pPr>
      <w:pStyle w:val="Header"/>
      <w:rPr>
        <w:noProof/>
      </w:rPr>
    </w:pPr>
  </w:p>
  <w:p w14:paraId="7B929B59" w14:textId="136DA8DE" w:rsidR="00054B53" w:rsidRDefault="00054B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B2E62" w14:textId="419FF7DA" w:rsidR="00D34EF9" w:rsidRDefault="00674EA2">
    <w:pPr>
      <w:pStyle w:val="Header"/>
    </w:pPr>
    <w:r>
      <w:rPr>
        <w:noProof/>
      </w:rPr>
      <w:drawing>
        <wp:anchor distT="0" distB="0" distL="114300" distR="114300" simplePos="0" relativeHeight="251674624" behindDoc="0" locked="0" layoutInCell="1" allowOverlap="1" wp14:anchorId="30F434B9" wp14:editId="481A9F9B">
          <wp:simplePos x="0" y="0"/>
          <wp:positionH relativeFrom="column">
            <wp:posOffset>-409575</wp:posOffset>
          </wp:positionH>
          <wp:positionV relativeFrom="paragraph">
            <wp:posOffset>-440690</wp:posOffset>
          </wp:positionV>
          <wp:extent cx="7462496" cy="1381125"/>
          <wp:effectExtent l="0" t="0" r="5715" b="0"/>
          <wp:wrapNone/>
          <wp:docPr id="20107217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721747" name="Picture 2010721747"/>
                  <pic:cNvPicPr/>
                </pic:nvPicPr>
                <pic:blipFill>
                  <a:blip r:embed="rId1">
                    <a:extLst>
                      <a:ext uri="{28A0092B-C50C-407E-A947-70E740481C1C}">
                        <a14:useLocalDpi xmlns:a14="http://schemas.microsoft.com/office/drawing/2010/main" val="0"/>
                      </a:ext>
                    </a:extLst>
                  </a:blip>
                  <a:stretch>
                    <a:fillRect/>
                  </a:stretch>
                </pic:blipFill>
                <pic:spPr>
                  <a:xfrm>
                    <a:off x="0" y="0"/>
                    <a:ext cx="7462496" cy="13811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4976"/>
    <w:multiLevelType w:val="hybridMultilevel"/>
    <w:tmpl w:val="ED06C540"/>
    <w:lvl w:ilvl="0" w:tplc="CCB4C754">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42514C"/>
    <w:multiLevelType w:val="hybridMultilevel"/>
    <w:tmpl w:val="8B8CDFAA"/>
    <w:lvl w:ilvl="0" w:tplc="0409001B">
      <w:start w:val="1"/>
      <w:numFmt w:val="lowerRoman"/>
      <w:lvlText w:val="%1."/>
      <w:lvlJc w:val="righ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 w15:restartNumberingAfterBreak="0">
    <w:nsid w:val="1466358D"/>
    <w:multiLevelType w:val="hybridMultilevel"/>
    <w:tmpl w:val="D32CCAE6"/>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A0D2CB4"/>
    <w:multiLevelType w:val="hybridMultilevel"/>
    <w:tmpl w:val="5F68967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259D3320"/>
    <w:multiLevelType w:val="hybridMultilevel"/>
    <w:tmpl w:val="36AA8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D3203C"/>
    <w:multiLevelType w:val="hybridMultilevel"/>
    <w:tmpl w:val="AA8EB9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3AE92A1D"/>
    <w:multiLevelType w:val="hybridMultilevel"/>
    <w:tmpl w:val="2196038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7" w15:restartNumberingAfterBreak="0">
    <w:nsid w:val="40233685"/>
    <w:multiLevelType w:val="hybridMultilevel"/>
    <w:tmpl w:val="704A4470"/>
    <w:lvl w:ilvl="0" w:tplc="0409001B">
      <w:start w:val="1"/>
      <w:numFmt w:val="lowerRoman"/>
      <w:lvlText w:val="%1."/>
      <w:lvlJc w:val="righ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8" w15:restartNumberingAfterBreak="0">
    <w:nsid w:val="49FC1A69"/>
    <w:multiLevelType w:val="multilevel"/>
    <w:tmpl w:val="DA2ED770"/>
    <w:lvl w:ilvl="0">
      <w:start w:val="1"/>
      <w:numFmt w:val="decimal"/>
      <w:isLgl/>
      <w:suff w:val="nothing"/>
      <w:lvlText w:val=""/>
      <w:lvlJc w:val="left"/>
      <w:pPr>
        <w:ind w:left="0" w:firstLine="0"/>
      </w:pPr>
    </w:lvl>
    <w:lvl w:ilvl="1">
      <w:start w:val="1"/>
      <w:numFmt w:val="decimal"/>
      <w:pStyle w:val="BulletNumber"/>
      <w:lvlText w:val="%2."/>
      <w:lvlJc w:val="left"/>
      <w:pPr>
        <w:tabs>
          <w:tab w:val="num" w:pos="1134"/>
        </w:tabs>
        <w:ind w:left="1134" w:hanging="567"/>
      </w:pPr>
      <w:rPr>
        <w:b w:val="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67B01EA7"/>
    <w:multiLevelType w:val="hybridMultilevel"/>
    <w:tmpl w:val="6DF49E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16cid:durableId="15015055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610133">
    <w:abstractNumId w:val="5"/>
  </w:num>
  <w:num w:numId="3" w16cid:durableId="108863954">
    <w:abstractNumId w:val="9"/>
  </w:num>
  <w:num w:numId="4" w16cid:durableId="1588729026">
    <w:abstractNumId w:val="3"/>
  </w:num>
  <w:num w:numId="5" w16cid:durableId="1511214427">
    <w:abstractNumId w:val="6"/>
  </w:num>
  <w:num w:numId="6" w16cid:durableId="6370331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6518503">
    <w:abstractNumId w:val="2"/>
  </w:num>
  <w:num w:numId="8" w16cid:durableId="1496846620">
    <w:abstractNumId w:val="1"/>
  </w:num>
  <w:num w:numId="9" w16cid:durableId="33316258">
    <w:abstractNumId w:val="0"/>
  </w:num>
  <w:num w:numId="10" w16cid:durableId="302333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B53"/>
    <w:rsid w:val="00006BE5"/>
    <w:rsid w:val="00052743"/>
    <w:rsid w:val="00054B53"/>
    <w:rsid w:val="00060845"/>
    <w:rsid w:val="00065B43"/>
    <w:rsid w:val="000A29BE"/>
    <w:rsid w:val="000B336C"/>
    <w:rsid w:val="000C0776"/>
    <w:rsid w:val="00126699"/>
    <w:rsid w:val="00131148"/>
    <w:rsid w:val="00141068"/>
    <w:rsid w:val="001C3722"/>
    <w:rsid w:val="001F1828"/>
    <w:rsid w:val="00231DE1"/>
    <w:rsid w:val="002A6E3B"/>
    <w:rsid w:val="002A737D"/>
    <w:rsid w:val="002B2562"/>
    <w:rsid w:val="002D2827"/>
    <w:rsid w:val="00304317"/>
    <w:rsid w:val="0030704E"/>
    <w:rsid w:val="0034231D"/>
    <w:rsid w:val="00357B0E"/>
    <w:rsid w:val="0036744B"/>
    <w:rsid w:val="003C6DCA"/>
    <w:rsid w:val="003D3384"/>
    <w:rsid w:val="004128B3"/>
    <w:rsid w:val="00417C59"/>
    <w:rsid w:val="004327A3"/>
    <w:rsid w:val="00450ED5"/>
    <w:rsid w:val="004F487E"/>
    <w:rsid w:val="0050144D"/>
    <w:rsid w:val="00506402"/>
    <w:rsid w:val="0052711B"/>
    <w:rsid w:val="0054306B"/>
    <w:rsid w:val="005611B1"/>
    <w:rsid w:val="005968A3"/>
    <w:rsid w:val="005F4DD3"/>
    <w:rsid w:val="00655242"/>
    <w:rsid w:val="00674EA2"/>
    <w:rsid w:val="006D0D1E"/>
    <w:rsid w:val="006D5B8E"/>
    <w:rsid w:val="006E3644"/>
    <w:rsid w:val="007426CA"/>
    <w:rsid w:val="00764C0B"/>
    <w:rsid w:val="0077004C"/>
    <w:rsid w:val="00772B97"/>
    <w:rsid w:val="007B4977"/>
    <w:rsid w:val="007D2D6E"/>
    <w:rsid w:val="007D345B"/>
    <w:rsid w:val="008016AE"/>
    <w:rsid w:val="008402F2"/>
    <w:rsid w:val="008427C4"/>
    <w:rsid w:val="008653D1"/>
    <w:rsid w:val="00887EAA"/>
    <w:rsid w:val="008E5A92"/>
    <w:rsid w:val="008F1578"/>
    <w:rsid w:val="008F6214"/>
    <w:rsid w:val="009456B6"/>
    <w:rsid w:val="009B69FD"/>
    <w:rsid w:val="009C4A08"/>
    <w:rsid w:val="009C63E1"/>
    <w:rsid w:val="00A122BB"/>
    <w:rsid w:val="00A30997"/>
    <w:rsid w:val="00A32C34"/>
    <w:rsid w:val="00A52854"/>
    <w:rsid w:val="00A5706A"/>
    <w:rsid w:val="00AF7554"/>
    <w:rsid w:val="00B243FF"/>
    <w:rsid w:val="00B353C8"/>
    <w:rsid w:val="00B375CF"/>
    <w:rsid w:val="00B40CF6"/>
    <w:rsid w:val="00B76C97"/>
    <w:rsid w:val="00B8173E"/>
    <w:rsid w:val="00BA3419"/>
    <w:rsid w:val="00C13E3E"/>
    <w:rsid w:val="00C27A1E"/>
    <w:rsid w:val="00C31FF8"/>
    <w:rsid w:val="00C67F7F"/>
    <w:rsid w:val="00C74B56"/>
    <w:rsid w:val="00C7699B"/>
    <w:rsid w:val="00C818B3"/>
    <w:rsid w:val="00C848F0"/>
    <w:rsid w:val="00CA1EAC"/>
    <w:rsid w:val="00CA43A5"/>
    <w:rsid w:val="00D34EF9"/>
    <w:rsid w:val="00D652C8"/>
    <w:rsid w:val="00D96E64"/>
    <w:rsid w:val="00E12F53"/>
    <w:rsid w:val="00E90522"/>
    <w:rsid w:val="00F173E0"/>
    <w:rsid w:val="00F21206"/>
    <w:rsid w:val="00F3346B"/>
    <w:rsid w:val="00F369F8"/>
    <w:rsid w:val="00F40A75"/>
    <w:rsid w:val="00FB5972"/>
    <w:rsid w:val="00FD059B"/>
    <w:rsid w:val="00FF7A1A"/>
  </w:rsids>
  <m:mathPr>
    <m:mathFont m:val="Cambria Math"/>
    <m:brkBin m:val="before"/>
    <m:brkBinSub m:val="--"/>
    <m:smallFrac m:val="0"/>
    <m:dispDef/>
    <m:lMargin m:val="0"/>
    <m:rMargin m:val="0"/>
    <m:defJc m:val="centerGroup"/>
    <m:wrapIndent m:val="1440"/>
    <m:intLim m:val="subSup"/>
    <m:naryLim m:val="undOvr"/>
  </m:mathPr>
  <w:themeFontLang w:val="en-P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BF79F0"/>
  <w15:chartTrackingRefBased/>
  <w15:docId w15:val="{1823F94D-F5F4-F946-ADC5-125A9846E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PG"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7">
    <w:name w:val="heading 7"/>
    <w:basedOn w:val="Normal"/>
    <w:next w:val="Normal"/>
    <w:link w:val="Heading7Char"/>
    <w:unhideWhenUsed/>
    <w:qFormat/>
    <w:rsid w:val="00C27A1E"/>
    <w:pPr>
      <w:keepNext/>
      <w:keepLines/>
      <w:spacing w:before="40" w:line="278" w:lineRule="auto"/>
      <w:outlineLvl w:val="6"/>
    </w:pPr>
    <w:rPr>
      <w:rFonts w:eastAsiaTheme="majorEastAsia" w:cstheme="majorBidi"/>
      <w:color w:val="595959" w:themeColor="text1" w:themeTint="A6"/>
      <w:kern w:val="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54B53"/>
    <w:pPr>
      <w:tabs>
        <w:tab w:val="center" w:pos="4513"/>
        <w:tab w:val="right" w:pos="9026"/>
      </w:tabs>
    </w:pPr>
  </w:style>
  <w:style w:type="character" w:customStyle="1" w:styleId="HeaderChar">
    <w:name w:val="Header Char"/>
    <w:basedOn w:val="DefaultParagraphFont"/>
    <w:link w:val="Header"/>
    <w:uiPriority w:val="99"/>
    <w:rsid w:val="00054B53"/>
  </w:style>
  <w:style w:type="paragraph" w:styleId="Footer">
    <w:name w:val="footer"/>
    <w:basedOn w:val="Normal"/>
    <w:link w:val="FooterChar"/>
    <w:uiPriority w:val="99"/>
    <w:unhideWhenUsed/>
    <w:rsid w:val="00054B53"/>
    <w:pPr>
      <w:tabs>
        <w:tab w:val="center" w:pos="4513"/>
        <w:tab w:val="right" w:pos="9026"/>
      </w:tabs>
    </w:pPr>
  </w:style>
  <w:style w:type="character" w:customStyle="1" w:styleId="FooterChar">
    <w:name w:val="Footer Char"/>
    <w:basedOn w:val="DefaultParagraphFont"/>
    <w:link w:val="Footer"/>
    <w:uiPriority w:val="99"/>
    <w:rsid w:val="00054B53"/>
  </w:style>
  <w:style w:type="paragraph" w:styleId="NormalWeb">
    <w:name w:val="Normal (Web)"/>
    <w:basedOn w:val="Normal"/>
    <w:uiPriority w:val="99"/>
    <w:semiHidden/>
    <w:unhideWhenUsed/>
    <w:rsid w:val="00F369F8"/>
    <w:pPr>
      <w:spacing w:before="100" w:beforeAutospacing="1" w:after="100" w:afterAutospacing="1"/>
    </w:pPr>
    <w:rPr>
      <w:rFonts w:ascii="Times New Roman" w:eastAsia="Times New Roman" w:hAnsi="Times New Roman" w:cs="Times New Roman"/>
      <w:lang w:eastAsia="en-GB"/>
    </w:rPr>
  </w:style>
  <w:style w:type="paragraph" w:styleId="ListParagraph">
    <w:name w:val="List Paragraph"/>
    <w:basedOn w:val="Normal"/>
    <w:uiPriority w:val="34"/>
    <w:qFormat/>
    <w:rsid w:val="0054306B"/>
    <w:pPr>
      <w:ind w:left="720"/>
      <w:contextualSpacing/>
    </w:pPr>
    <w:rPr>
      <w:rFonts w:ascii="Times New Roman" w:eastAsia="Times New Roman" w:hAnsi="Times New Roman" w:cs="Times New Roman"/>
      <w:lang w:val="en-US"/>
    </w:rPr>
  </w:style>
  <w:style w:type="paragraph" w:customStyle="1" w:styleId="BulletNumber">
    <w:name w:val="Bullet Number"/>
    <w:aliases w:val="bn"/>
    <w:basedOn w:val="Normal"/>
    <w:rsid w:val="0054306B"/>
    <w:pPr>
      <w:numPr>
        <w:ilvl w:val="1"/>
        <w:numId w:val="1"/>
      </w:numPr>
      <w:tabs>
        <w:tab w:val="left" w:pos="964"/>
      </w:tabs>
      <w:spacing w:before="60" w:after="120" w:line="280" w:lineRule="atLeast"/>
    </w:pPr>
    <w:rPr>
      <w:sz w:val="22"/>
      <w:szCs w:val="22"/>
      <w:lang w:val="en-AU"/>
    </w:rPr>
  </w:style>
  <w:style w:type="character" w:styleId="Hyperlink">
    <w:name w:val="Hyperlink"/>
    <w:basedOn w:val="DefaultParagraphFont"/>
    <w:uiPriority w:val="99"/>
    <w:unhideWhenUsed/>
    <w:rsid w:val="00B243FF"/>
    <w:rPr>
      <w:color w:val="0563C1" w:themeColor="hyperlink"/>
      <w:u w:val="single"/>
    </w:rPr>
  </w:style>
  <w:style w:type="character" w:styleId="UnresolvedMention">
    <w:name w:val="Unresolved Mention"/>
    <w:basedOn w:val="DefaultParagraphFont"/>
    <w:uiPriority w:val="99"/>
    <w:semiHidden/>
    <w:unhideWhenUsed/>
    <w:rsid w:val="00C818B3"/>
    <w:rPr>
      <w:color w:val="605E5C"/>
      <w:shd w:val="clear" w:color="auto" w:fill="E1DFDD"/>
    </w:rPr>
  </w:style>
  <w:style w:type="character" w:customStyle="1" w:styleId="Heading7Char">
    <w:name w:val="Heading 7 Char"/>
    <w:basedOn w:val="DefaultParagraphFont"/>
    <w:link w:val="Heading7"/>
    <w:rsid w:val="00C27A1E"/>
    <w:rPr>
      <w:rFonts w:eastAsiaTheme="majorEastAsia" w:cstheme="majorBidi"/>
      <w:color w:val="595959" w:themeColor="text1" w:themeTint="A6"/>
      <w:kern w:val="2"/>
      <w:lang w:val="en-US"/>
      <w14:ligatures w14:val="standardContextual"/>
    </w:rPr>
  </w:style>
  <w:style w:type="table" w:styleId="TableGrid">
    <w:name w:val="Table Grid"/>
    <w:basedOn w:val="TableNormal"/>
    <w:uiPriority w:val="39"/>
    <w:rsid w:val="00F3346B"/>
    <w:pPr>
      <w:widowControl w:val="0"/>
      <w:autoSpaceDE w:val="0"/>
      <w:autoSpaceDN w:val="0"/>
    </w:pPr>
    <w:rPr>
      <w:rFonts w:ascii="Arial" w:hAnsi="Arial"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251997">
      <w:bodyDiv w:val="1"/>
      <w:marLeft w:val="0"/>
      <w:marRight w:val="0"/>
      <w:marTop w:val="0"/>
      <w:marBottom w:val="0"/>
      <w:divBdr>
        <w:top w:val="none" w:sz="0" w:space="0" w:color="auto"/>
        <w:left w:val="none" w:sz="0" w:space="0" w:color="auto"/>
        <w:bottom w:val="none" w:sz="0" w:space="0" w:color="auto"/>
        <w:right w:val="none" w:sz="0" w:space="0" w:color="auto"/>
      </w:divBdr>
    </w:div>
    <w:div w:id="1029836998">
      <w:bodyDiv w:val="1"/>
      <w:marLeft w:val="0"/>
      <w:marRight w:val="0"/>
      <w:marTop w:val="0"/>
      <w:marBottom w:val="0"/>
      <w:divBdr>
        <w:top w:val="none" w:sz="0" w:space="0" w:color="auto"/>
        <w:left w:val="none" w:sz="0" w:space="0" w:color="auto"/>
        <w:bottom w:val="none" w:sz="0" w:space="0" w:color="auto"/>
        <w:right w:val="none" w:sz="0" w:space="0" w:color="auto"/>
      </w:divBdr>
    </w:div>
    <w:div w:id="134993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a.kewa@npc.gov.pg%20"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jethro@pacd.org.pg/japinas@yahoo.com" TargetMode="Externa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50B4D-F5B0-C243-9395-CE72C7307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720</Words>
  <Characters>4104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Jethro Apinas</cp:lastModifiedBy>
  <cp:revision>2</cp:revision>
  <cp:lastPrinted>2026-03-26T05:43:00Z</cp:lastPrinted>
  <dcterms:created xsi:type="dcterms:W3CDTF">2026-05-18T03:37:00Z</dcterms:created>
  <dcterms:modified xsi:type="dcterms:W3CDTF">2026-05-18T03:37:00Z</dcterms:modified>
</cp:coreProperties>
</file>